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124CA">
      <w:pPr>
        <w:pStyle w:val="4"/>
        <w:adjustRightInd w:val="0"/>
        <w:snapToGrid w:val="0"/>
        <w:spacing w:line="360" w:lineRule="auto"/>
        <w:jc w:val="center"/>
        <w:rPr>
          <w:rFonts w:hint="eastAsia" w:ascii="Times New Roman" w:hAnsi="Times New Roman" w:eastAsiaTheme="minorEastAsia"/>
          <w:b/>
          <w:color w:val="000000" w:themeColor="text1"/>
          <w:sz w:val="28"/>
          <w:szCs w:val="28"/>
          <w:lang w:eastAsia="zh-CN"/>
          <w14:textFill>
            <w14:solidFill>
              <w14:schemeClr w14:val="tx1"/>
            </w14:solidFill>
          </w14:textFill>
        </w:rPr>
      </w:pPr>
      <w:r>
        <w:rPr>
          <w:rFonts w:hint="eastAsia" w:ascii="Times New Roman" w:hAnsi="Times New Roman" w:eastAsiaTheme="minorEastAsia"/>
          <w:b/>
          <w:color w:val="000000" w:themeColor="text1"/>
          <w:sz w:val="28"/>
          <w:szCs w:val="28"/>
          <w:lang w:eastAsia="zh-CN"/>
          <w14:textFill>
            <w14:solidFill>
              <w14:schemeClr w14:val="tx1"/>
            </w14:solidFill>
          </w14:textFill>
        </w:rPr>
        <w:t>空气过滤器性能实验、室内环境气载微生物实验等系统采购项目</w:t>
      </w:r>
    </w:p>
    <w:p w14:paraId="72DB71AA">
      <w:pPr>
        <w:pStyle w:val="4"/>
        <w:adjustRightInd w:val="0"/>
        <w:snapToGrid w:val="0"/>
        <w:spacing w:line="360" w:lineRule="auto"/>
        <w:jc w:val="center"/>
        <w:rPr>
          <w:rFonts w:hint="default" w:ascii="Times New Roman" w:hAnsi="Times New Roman" w:eastAsiaTheme="minorEastAsia"/>
          <w:b/>
          <w:color w:val="000000" w:themeColor="text1"/>
          <w:sz w:val="28"/>
          <w:szCs w:val="28"/>
          <w:lang w:val="en-US" w:eastAsia="zh-CN"/>
          <w14:textFill>
            <w14:solidFill>
              <w14:schemeClr w14:val="tx1"/>
            </w14:solidFill>
          </w14:textFill>
        </w:rPr>
      </w:pPr>
      <w:r>
        <w:rPr>
          <w:rFonts w:hint="eastAsia" w:ascii="Times New Roman" w:hAnsi="Times New Roman" w:eastAsiaTheme="minorEastAsia"/>
          <w:b/>
          <w:color w:val="000000" w:themeColor="text1"/>
          <w:sz w:val="28"/>
          <w:szCs w:val="28"/>
          <w:lang w:val="en-US" w:eastAsia="zh-CN"/>
          <w14:textFill>
            <w14:solidFill>
              <w14:schemeClr w14:val="tx1"/>
            </w14:solidFill>
          </w14:textFill>
        </w:rPr>
        <w:t>采购需求</w:t>
      </w:r>
    </w:p>
    <w:p w14:paraId="3251A1AB">
      <w:pPr>
        <w:pStyle w:val="4"/>
        <w:adjustRightInd w:val="0"/>
        <w:snapToGrid w:val="0"/>
        <w:spacing w:line="360" w:lineRule="auto"/>
        <w:jc w:val="left"/>
        <w:rPr>
          <w:rFonts w:ascii="Times New Roman" w:hAnsi="Times New Roman" w:eastAsiaTheme="minorEastAsia"/>
          <w:b/>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1.项目概述（项目背景或必要性、依据、目标、内容、功能要求等）：</w:t>
      </w:r>
    </w:p>
    <w:p w14:paraId="5A26DD8A">
      <w:pPr>
        <w:pStyle w:val="4"/>
        <w:adjustRightInd w:val="0"/>
        <w:snapToGrid w:val="0"/>
        <w:spacing w:line="360" w:lineRule="auto"/>
        <w:ind w:firstLine="480" w:firstLineChars="200"/>
        <w:jc w:val="left"/>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教育部低碳建筑环境国际合作联合实验室以西安建筑科技大学为牵头单位，围绕建筑环境与地下空间环境低碳学科前沿和重大需求，面向“一带一路”国家重大战略需求，建设有特色、高水平、国际化实验室，与一带一路沿线国家高校与科研机构建立稳定的可持续发展战略合作关系，进一步开展深层次合作研究，拓展对外合作的广度和深度，推进国际化人才培养，同时吸引国际一流学者交流、到联合实验室长期工作，广泛汇聚创新资源，不断提升开放创新能力和国际学术影响力。建成具备高质量创新人才培养能力，具有一流管理水平和学术环境，在国际上具有一定影响力的低碳建筑环境国际合作联合实验室。</w:t>
      </w:r>
    </w:p>
    <w:p w14:paraId="5CBBEF32">
      <w:pPr>
        <w:pStyle w:val="4"/>
        <w:adjustRightInd w:val="0"/>
        <w:snapToGrid w:val="0"/>
        <w:spacing w:line="360" w:lineRule="auto"/>
        <w:ind w:firstLine="480" w:firstLineChars="200"/>
        <w:jc w:val="left"/>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低碳建筑环境国际合作联合实验室围绕“地下空间环境保障”的研究方向，需完成事故工况下的地下洞库污染物引排机制，高效控制地下隧道及洞库毒害气体污染物浓度，地下隧道、洞库防火排烟及空气生命支持系统，隧道公用排烟系统及疏散通道的设计参数及设计方法，以及建筑环境及地下环境突发公共卫生事件保障目标任务要求。因此，需采购空气过滤器性能实验系统达到监测颗粒物和气态污染物等，从而保证室内空气的质量等功能；以及需采购室内环境气载微生物实验系统达到评估室内环境中的气载微生物数量、种类及其动态变化特征以及可以及时发现潜在病原微生物的功能，从而采取必要的措施保护人员健康和环境安全。</w:t>
      </w:r>
    </w:p>
    <w:p w14:paraId="2B8C0B6D">
      <w:pPr>
        <w:pStyle w:val="4"/>
        <w:adjustRightInd w:val="0"/>
        <w:snapToGrid w:val="0"/>
        <w:spacing w:line="360" w:lineRule="auto"/>
        <w:ind w:firstLine="480" w:firstLineChars="200"/>
        <w:jc w:val="left"/>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sz w:val="24"/>
          <w:szCs w:val="24"/>
        </w:rPr>
        <w:t>低碳建筑环境国际合作联合实验室围绕“地下空间环境保障”的研究方向，需完成地下密闭环境及人居环境热湿调控设计方法目标任务要求。因此，需采购多点采样（3点采样）气体污染物浓度实验系统达到能够同时监测多个点的气体污染物浓度，从而提供更全面的环境监测数据等功能；以及采购多功能焓差环境调控实验系统达到地下环境室内温度、湿度、气流速度和洁净度的精确控制等功能。</w:t>
      </w:r>
    </w:p>
    <w:p w14:paraId="663F85F8">
      <w:pPr>
        <w:pStyle w:val="4"/>
        <w:adjustRightInd w:val="0"/>
        <w:snapToGrid w:val="0"/>
        <w:spacing w:line="360" w:lineRule="auto"/>
        <w:jc w:val="left"/>
        <w:rPr>
          <w:rFonts w:ascii="Times New Roman" w:hAnsi="Times New Roman" w:eastAsiaTheme="minorEastAsia"/>
          <w:b/>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2.项目合同包划分：</w:t>
      </w:r>
    </w:p>
    <w:p w14:paraId="757F670F">
      <w:pPr>
        <w:pStyle w:val="4"/>
        <w:adjustRightInd w:val="0"/>
        <w:snapToGrid w:val="0"/>
        <w:spacing w:line="360" w:lineRule="auto"/>
        <w:jc w:val="left"/>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 xml:space="preserve">合同包1：空气过滤器性能实验系统  </w:t>
      </w:r>
    </w:p>
    <w:p w14:paraId="0F8D6D15">
      <w:pPr>
        <w:pStyle w:val="4"/>
        <w:adjustRightInd w:val="0"/>
        <w:snapToGrid w:val="0"/>
        <w:spacing w:line="360" w:lineRule="auto"/>
        <w:jc w:val="left"/>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合同包</w:t>
      </w:r>
      <w:r>
        <w:rPr>
          <w:rFonts w:hint="eastAsia" w:ascii="Times New Roman" w:hAnsi="Times New Roman" w:eastAsiaTheme="minorEastAsia"/>
          <w:bCs/>
          <w:color w:val="000000" w:themeColor="text1"/>
          <w:sz w:val="24"/>
          <w:szCs w:val="24"/>
          <w:lang w:val="en-US" w:eastAsia="zh-CN"/>
          <w14:textFill>
            <w14:solidFill>
              <w14:schemeClr w14:val="tx1"/>
            </w14:solidFill>
          </w14:textFill>
        </w:rPr>
        <w:t>2</w:t>
      </w:r>
      <w:r>
        <w:rPr>
          <w:rFonts w:ascii="Times New Roman" w:hAnsi="Times New Roman" w:eastAsiaTheme="minorEastAsia"/>
          <w:bCs/>
          <w:color w:val="000000" w:themeColor="text1"/>
          <w:sz w:val="24"/>
          <w:szCs w:val="24"/>
          <w14:textFill>
            <w14:solidFill>
              <w14:schemeClr w14:val="tx1"/>
            </w14:solidFill>
          </w14:textFill>
        </w:rPr>
        <w:t xml:space="preserve">：室内环境气载微生物实验系统  </w:t>
      </w:r>
    </w:p>
    <w:p w14:paraId="52518324">
      <w:pPr>
        <w:pStyle w:val="4"/>
        <w:adjustRightInd w:val="0"/>
        <w:snapToGrid w:val="0"/>
        <w:spacing w:line="360" w:lineRule="auto"/>
        <w:jc w:val="left"/>
        <w:rPr>
          <w:rFonts w:ascii="Times New Roman" w:hAnsi="Times New Roman" w:eastAsiaTheme="minorEastAsia"/>
          <w:bCs/>
          <w:sz w:val="24"/>
          <w:szCs w:val="24"/>
        </w:rPr>
      </w:pPr>
      <w:r>
        <w:rPr>
          <w:rFonts w:ascii="Times New Roman" w:hAnsi="Times New Roman" w:eastAsiaTheme="minorEastAsia"/>
          <w:bCs/>
          <w:sz w:val="24"/>
          <w:szCs w:val="24"/>
        </w:rPr>
        <w:t>合同包</w:t>
      </w:r>
      <w:r>
        <w:rPr>
          <w:rFonts w:hint="eastAsia" w:ascii="Times New Roman" w:hAnsi="Times New Roman" w:eastAsiaTheme="minorEastAsia"/>
          <w:bCs/>
          <w:sz w:val="24"/>
          <w:szCs w:val="24"/>
          <w:lang w:val="en-US" w:eastAsia="zh-CN"/>
        </w:rPr>
        <w:t>3</w:t>
      </w:r>
      <w:r>
        <w:rPr>
          <w:rFonts w:ascii="Times New Roman" w:hAnsi="Times New Roman" w:eastAsiaTheme="minorEastAsia"/>
          <w:bCs/>
          <w:sz w:val="24"/>
          <w:szCs w:val="24"/>
        </w:rPr>
        <w:t xml:space="preserve">：多点采样（3点采样）气体污染物浓度系统 </w:t>
      </w:r>
    </w:p>
    <w:p w14:paraId="76B91856">
      <w:pPr>
        <w:pStyle w:val="4"/>
        <w:adjustRightInd w:val="0"/>
        <w:snapToGrid w:val="0"/>
        <w:spacing w:line="360" w:lineRule="auto"/>
        <w:jc w:val="left"/>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sz w:val="24"/>
          <w:szCs w:val="24"/>
        </w:rPr>
        <w:t>合同包</w:t>
      </w:r>
      <w:r>
        <w:rPr>
          <w:rFonts w:hint="eastAsia" w:ascii="Times New Roman" w:hAnsi="Times New Roman" w:eastAsiaTheme="minorEastAsia"/>
          <w:bCs/>
          <w:sz w:val="24"/>
          <w:szCs w:val="24"/>
          <w:lang w:val="en-US" w:eastAsia="zh-CN"/>
        </w:rPr>
        <w:t>4</w:t>
      </w:r>
      <w:r>
        <w:rPr>
          <w:rFonts w:ascii="Times New Roman" w:hAnsi="Times New Roman" w:eastAsiaTheme="minorEastAsia"/>
          <w:bCs/>
          <w:sz w:val="24"/>
          <w:szCs w:val="24"/>
        </w:rPr>
        <w:t xml:space="preserve">：多功能焓差环境调控实验系统 </w:t>
      </w:r>
    </w:p>
    <w:p w14:paraId="4FE18E5A">
      <w:pPr>
        <w:pStyle w:val="4"/>
        <w:adjustRightInd w:val="0"/>
        <w:snapToGrid w:val="0"/>
        <w:spacing w:line="360" w:lineRule="auto"/>
        <w:jc w:val="left"/>
        <w:rPr>
          <w:rFonts w:ascii="Times New Roman" w:hAnsi="Times New Roman" w:eastAsiaTheme="minorEastAsia"/>
          <w:b/>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3.核心产品：</w:t>
      </w:r>
    </w:p>
    <w:p w14:paraId="6C5AFC6F">
      <w:pPr>
        <w:pStyle w:val="4"/>
        <w:adjustRightInd w:val="0"/>
        <w:snapToGrid w:val="0"/>
        <w:spacing w:line="360" w:lineRule="auto"/>
        <w:ind w:firstLine="480" w:firstLineChars="200"/>
        <w:jc w:val="left"/>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合同包1：空气过滤器性能实验系统</w:t>
      </w:r>
    </w:p>
    <w:p w14:paraId="4244A82B">
      <w:pPr>
        <w:pStyle w:val="4"/>
        <w:adjustRightInd w:val="0"/>
        <w:snapToGrid w:val="0"/>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合同包</w:t>
      </w:r>
      <w:r>
        <w:rPr>
          <w:rFonts w:hint="eastAsia" w:ascii="Times New Roman" w:hAnsi="Times New Roman" w:eastAsiaTheme="minorEastAsia"/>
          <w:bCs/>
          <w:color w:val="000000" w:themeColor="text1"/>
          <w:sz w:val="24"/>
          <w:szCs w:val="24"/>
          <w:lang w:val="en-US" w:eastAsia="zh-CN"/>
          <w14:textFill>
            <w14:solidFill>
              <w14:schemeClr w14:val="tx1"/>
            </w14:solidFill>
          </w14:textFill>
        </w:rPr>
        <w:t>2</w:t>
      </w:r>
      <w:r>
        <w:rPr>
          <w:rFonts w:ascii="Times New Roman" w:hAnsi="Times New Roman" w:eastAsiaTheme="minorEastAsia"/>
          <w:bCs/>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室内环境气载微生物实验系统</w:t>
      </w:r>
    </w:p>
    <w:p w14:paraId="7E868DEA">
      <w:pPr>
        <w:pStyle w:val="4"/>
        <w:adjustRightInd w:val="0"/>
        <w:snapToGrid w:val="0"/>
        <w:spacing w:line="360" w:lineRule="auto"/>
        <w:jc w:val="left"/>
        <w:rPr>
          <w:rFonts w:ascii="Times New Roman" w:hAnsi="Times New Roman" w:eastAsiaTheme="minorEastAsia"/>
          <w:bCs/>
          <w:sz w:val="24"/>
          <w:szCs w:val="24"/>
        </w:rPr>
      </w:pPr>
      <w:r>
        <w:rPr>
          <w:rFonts w:hint="eastAsia" w:ascii="Times New Roman" w:hAnsi="Times New Roman" w:eastAsiaTheme="minorEastAsia"/>
          <w:color w:val="000000" w:themeColor="text1"/>
          <w:sz w:val="24"/>
          <w:szCs w:val="24"/>
          <w:lang w:val="en-US" w:eastAsia="zh-CN"/>
          <w14:textFill>
            <w14:solidFill>
              <w14:schemeClr w14:val="tx1"/>
            </w14:solidFill>
          </w14:textFill>
        </w:rPr>
        <w:t xml:space="preserve">    </w:t>
      </w:r>
      <w:r>
        <w:rPr>
          <w:rFonts w:ascii="Times New Roman" w:hAnsi="Times New Roman" w:eastAsiaTheme="minorEastAsia"/>
          <w:bCs/>
          <w:sz w:val="24"/>
          <w:szCs w:val="24"/>
        </w:rPr>
        <w:t>合同包</w:t>
      </w:r>
      <w:r>
        <w:rPr>
          <w:rFonts w:hint="eastAsia" w:ascii="Times New Roman" w:hAnsi="Times New Roman" w:eastAsiaTheme="minorEastAsia"/>
          <w:bCs/>
          <w:sz w:val="24"/>
          <w:szCs w:val="24"/>
          <w:lang w:val="en-US" w:eastAsia="zh-CN"/>
        </w:rPr>
        <w:t>3</w:t>
      </w:r>
      <w:r>
        <w:rPr>
          <w:rFonts w:ascii="Times New Roman" w:hAnsi="Times New Roman" w:eastAsiaTheme="minorEastAsia"/>
          <w:bCs/>
          <w:sz w:val="24"/>
          <w:szCs w:val="24"/>
        </w:rPr>
        <w:t>：</w:t>
      </w:r>
      <w:r>
        <w:rPr>
          <w:rFonts w:ascii="Times New Roman" w:hAnsi="Times New Roman" w:eastAsiaTheme="minorEastAsia"/>
          <w:bCs/>
          <w:color w:val="000000" w:themeColor="text1"/>
          <w:sz w:val="24"/>
          <w:szCs w:val="24"/>
          <w14:textFill>
            <w14:solidFill>
              <w14:schemeClr w14:val="tx1"/>
            </w14:solidFill>
          </w14:textFill>
        </w:rPr>
        <w:t>多点采样（3点采样）气体污染物浓度实验系统</w:t>
      </w:r>
    </w:p>
    <w:p w14:paraId="42217062">
      <w:pPr>
        <w:pStyle w:val="4"/>
        <w:adjustRightInd w:val="0"/>
        <w:snapToGrid w:val="0"/>
        <w:spacing w:line="360" w:lineRule="auto"/>
        <w:ind w:firstLine="480" w:firstLineChars="200"/>
        <w:jc w:val="left"/>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sz w:val="24"/>
          <w:szCs w:val="24"/>
        </w:rPr>
        <w:t>合同包</w:t>
      </w:r>
      <w:r>
        <w:rPr>
          <w:rFonts w:hint="eastAsia" w:ascii="Times New Roman" w:hAnsi="Times New Roman" w:eastAsiaTheme="minorEastAsia"/>
          <w:bCs/>
          <w:sz w:val="24"/>
          <w:szCs w:val="24"/>
          <w:lang w:val="en-US" w:eastAsia="zh-CN"/>
        </w:rPr>
        <w:t>4</w:t>
      </w:r>
      <w:r>
        <w:rPr>
          <w:rFonts w:ascii="Times New Roman" w:hAnsi="Times New Roman" w:eastAsiaTheme="minorEastAsia"/>
          <w:bCs/>
          <w:sz w:val="24"/>
          <w:szCs w:val="24"/>
        </w:rPr>
        <w:t>：</w:t>
      </w:r>
      <w:r>
        <w:rPr>
          <w:rFonts w:ascii="Times New Roman" w:hAnsi="Times New Roman" w:eastAsiaTheme="minorEastAsia"/>
          <w:bCs/>
          <w:color w:val="000000" w:themeColor="text1"/>
          <w:sz w:val="24"/>
          <w:szCs w:val="24"/>
          <w14:textFill>
            <w14:solidFill>
              <w14:schemeClr w14:val="tx1"/>
            </w14:solidFill>
          </w14:textFill>
        </w:rPr>
        <w:t>多功能焓差环境调控实验系统</w:t>
      </w:r>
    </w:p>
    <w:p w14:paraId="0A2DB946">
      <w:pPr>
        <w:pStyle w:val="4"/>
        <w:adjustRightInd w:val="0"/>
        <w:snapToGrid w:val="0"/>
        <w:spacing w:line="360" w:lineRule="auto"/>
        <w:ind w:firstLine="482" w:firstLineChars="200"/>
        <w:jc w:val="left"/>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
          <w:sz w:val="24"/>
          <w:szCs w:val="24"/>
        </w:rPr>
        <w:t>注：核心产品应为采购项目主要产品，须满足三个竞争品牌</w:t>
      </w:r>
    </w:p>
    <w:p w14:paraId="1280B67B">
      <w:pPr>
        <w:pStyle w:val="4"/>
        <w:adjustRightInd w:val="0"/>
        <w:snapToGrid w:val="0"/>
        <w:spacing w:line="360" w:lineRule="auto"/>
        <w:jc w:val="left"/>
        <w:rPr>
          <w:rFonts w:ascii="Times New Roman" w:hAnsi="Times New Roman" w:eastAsiaTheme="minorEastAsia"/>
          <w:b/>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4.采购清单及技术标准、配置要求：</w:t>
      </w:r>
    </w:p>
    <w:p w14:paraId="77D2883D">
      <w:pPr>
        <w:spacing w:line="360" w:lineRule="auto"/>
        <w:rPr>
          <w:rFonts w:eastAsiaTheme="minorEastAsia"/>
          <w:b/>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合同包</w:t>
      </w:r>
      <w:r>
        <w:rPr>
          <w:rFonts w:hint="eastAsia" w:eastAsiaTheme="minorEastAsia"/>
          <w:b/>
          <w:color w:val="000000" w:themeColor="text1"/>
          <w:sz w:val="24"/>
          <w:szCs w:val="24"/>
          <w:lang w:val="en-US" w:eastAsia="zh-CN"/>
          <w14:textFill>
            <w14:solidFill>
              <w14:schemeClr w14:val="tx1"/>
            </w14:solidFill>
          </w14:textFill>
        </w:rPr>
        <w:t>1</w:t>
      </w:r>
      <w:r>
        <w:rPr>
          <w:rFonts w:ascii="Times New Roman" w:hAnsi="Times New Roman" w:eastAsiaTheme="minorEastAsia"/>
          <w:b/>
          <w:color w:val="000000" w:themeColor="text1"/>
          <w:sz w:val="24"/>
          <w:szCs w:val="24"/>
          <w14:textFill>
            <w14:solidFill>
              <w14:schemeClr w14:val="tx1"/>
            </w14:solidFill>
          </w14:textFill>
        </w:rPr>
        <w:t>：</w:t>
      </w:r>
      <w:r>
        <w:rPr>
          <w:rFonts w:eastAsiaTheme="minorEastAsia"/>
          <w:b/>
          <w:color w:val="000000" w:themeColor="text1"/>
          <w:sz w:val="24"/>
          <w:szCs w:val="24"/>
          <w14:textFill>
            <w14:solidFill>
              <w14:schemeClr w14:val="tx1"/>
            </w14:solidFill>
          </w14:textFill>
        </w:rPr>
        <w:t>空气过滤器性能实验系统</w:t>
      </w:r>
    </w:p>
    <w:p w14:paraId="4DB4AB37">
      <w:pPr>
        <w:pStyle w:val="4"/>
        <w:adjustRightInd w:val="0"/>
        <w:snapToGrid w:val="0"/>
        <w:spacing w:line="360" w:lineRule="auto"/>
        <w:ind w:firstLine="480" w:firstLineChars="200"/>
        <w:jc w:val="left"/>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（1）采购清单及技术标准、配置要求</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048"/>
        <w:gridCol w:w="4647"/>
        <w:gridCol w:w="933"/>
        <w:gridCol w:w="636"/>
      </w:tblGrid>
      <w:tr w14:paraId="415A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5AF09001">
            <w:pPr>
              <w:widowControl/>
              <w:wordWrap w:val="0"/>
              <w:topLinePunct/>
              <w:jc w:val="center"/>
              <w:rPr>
                <w:rFonts w:eastAsiaTheme="minorEastAsia"/>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序号</w:t>
            </w:r>
          </w:p>
        </w:tc>
        <w:tc>
          <w:tcPr>
            <w:tcW w:w="1048" w:type="dxa"/>
            <w:vAlign w:val="center"/>
          </w:tcPr>
          <w:p w14:paraId="2B998E7E">
            <w:pPr>
              <w:widowControl/>
              <w:wordWrap w:val="0"/>
              <w:topLinePunct/>
              <w:jc w:val="center"/>
              <w:rPr>
                <w:rFonts w:eastAsiaTheme="minorEastAsia"/>
                <w:color w:val="000000" w:themeColor="text1"/>
                <w:sz w:val="24"/>
                <w:szCs w:val="24"/>
                <w14:textFill>
                  <w14:solidFill>
                    <w14:schemeClr w14:val="tx1"/>
                  </w14:solidFill>
                </w14:textFill>
              </w:rPr>
            </w:pPr>
            <w:r>
              <w:rPr>
                <w:b/>
                <w:bCs/>
                <w:color w:val="000000" w:themeColor="text1"/>
                <w:kern w:val="0"/>
                <w:sz w:val="24"/>
                <w:szCs w:val="24"/>
                <w14:textFill>
                  <w14:solidFill>
                    <w14:schemeClr w14:val="tx1"/>
                  </w14:solidFill>
                </w14:textFill>
              </w:rPr>
              <w:t>产品名称</w:t>
            </w:r>
          </w:p>
        </w:tc>
        <w:tc>
          <w:tcPr>
            <w:tcW w:w="4647" w:type="dxa"/>
            <w:vAlign w:val="center"/>
          </w:tcPr>
          <w:p w14:paraId="008FE516">
            <w:pPr>
              <w:widowControl/>
              <w:wordWrap w:val="0"/>
              <w:topLinePunct/>
              <w:jc w:val="center"/>
              <w:rPr>
                <w:rFonts w:eastAsiaTheme="minorEastAsia"/>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技术标准</w:t>
            </w:r>
          </w:p>
        </w:tc>
        <w:tc>
          <w:tcPr>
            <w:tcW w:w="933" w:type="dxa"/>
            <w:vAlign w:val="center"/>
          </w:tcPr>
          <w:p w14:paraId="689733A0">
            <w:pPr>
              <w:widowControl/>
              <w:wordWrap w:val="0"/>
              <w:topLinePunct/>
              <w:jc w:val="center"/>
              <w:rPr>
                <w:rFonts w:hint="eastAsia"/>
                <w:color w:val="000000" w:themeColor="text1"/>
                <w:lang w:val="en-US" w:eastAsia="zh-CN"/>
                <w14:textFill>
                  <w14:solidFill>
                    <w14:schemeClr w14:val="tx1"/>
                  </w14:solidFill>
                </w14:textFill>
              </w:rPr>
            </w:pPr>
            <w:r>
              <w:rPr>
                <w:b/>
                <w:bCs/>
                <w:color w:val="000000" w:themeColor="text1"/>
                <w:kern w:val="0"/>
                <w:sz w:val="24"/>
                <w:szCs w:val="24"/>
                <w14:textFill>
                  <w14:solidFill>
                    <w14:schemeClr w14:val="tx1"/>
                  </w14:solidFill>
                </w14:textFill>
              </w:rPr>
              <w:t>配置要求</w:t>
            </w:r>
          </w:p>
        </w:tc>
        <w:tc>
          <w:tcPr>
            <w:tcW w:w="636" w:type="dxa"/>
            <w:vAlign w:val="center"/>
          </w:tcPr>
          <w:p w14:paraId="0EBA8A1F">
            <w:pPr>
              <w:widowControl/>
              <w:wordWrap w:val="0"/>
              <w:topLinePunct/>
              <w:rPr>
                <w:rFonts w:eastAsiaTheme="minorEastAsia"/>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数量</w:t>
            </w:r>
          </w:p>
        </w:tc>
      </w:tr>
      <w:tr w14:paraId="294F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vAlign w:val="center"/>
          </w:tcPr>
          <w:p w14:paraId="2A65CD80">
            <w:pPr>
              <w:topLinePunct/>
              <w:adjustRightInd w:val="0"/>
              <w:snapToGrid w:val="0"/>
              <w:spacing w:line="360" w:lineRule="auto"/>
              <w:jc w:val="center"/>
              <w:rPr>
                <w:rFonts w:eastAsiaTheme="minorEastAsia"/>
                <w:color w:val="000000" w:themeColor="text1"/>
                <w:kern w:val="0"/>
                <w:sz w:val="24"/>
                <w:szCs w:val="24"/>
                <w14:textFill>
                  <w14:solidFill>
                    <w14:schemeClr w14:val="tx1"/>
                  </w14:solidFill>
                </w14:textFill>
              </w:rPr>
            </w:pPr>
            <w:r>
              <w:rPr>
                <w:rFonts w:eastAsiaTheme="minorEastAsia"/>
                <w:color w:val="000000" w:themeColor="text1"/>
                <w:kern w:val="0"/>
                <w:sz w:val="24"/>
                <w:szCs w:val="24"/>
                <w14:textFill>
                  <w14:solidFill>
                    <w14:schemeClr w14:val="tx1"/>
                  </w14:solidFill>
                </w14:textFill>
              </w:rPr>
              <w:t>1</w:t>
            </w:r>
          </w:p>
        </w:tc>
        <w:tc>
          <w:tcPr>
            <w:tcW w:w="615" w:type="pct"/>
            <w:vAlign w:val="center"/>
          </w:tcPr>
          <w:p w14:paraId="346C590F">
            <w:pPr>
              <w:topLinePunct/>
              <w:adjustRightInd w:val="0"/>
              <w:snapToGrid w:val="0"/>
              <w:spacing w:line="360" w:lineRule="auto"/>
              <w:jc w:val="center"/>
              <w:rPr>
                <w:rFonts w:eastAsiaTheme="minorEastAsia"/>
                <w:color w:val="000000" w:themeColor="text1"/>
                <w:kern w:val="0"/>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空气过滤器性能实验系统</w:t>
            </w:r>
          </w:p>
        </w:tc>
        <w:tc>
          <w:tcPr>
            <w:tcW w:w="2726" w:type="pct"/>
          </w:tcPr>
          <w:p w14:paraId="4C1F968F">
            <w:pPr>
              <w:adjustRightInd w:val="0"/>
              <w:snapToGrid w:val="0"/>
              <w:rPr>
                <w:rFonts w:eastAsiaTheme="minorEastAsia"/>
                <w:color w:val="000000" w:themeColor="text1"/>
                <w:kern w:val="0"/>
                <w:sz w:val="24"/>
                <w:szCs w:val="24"/>
                <w14:textFill>
                  <w14:solidFill>
                    <w14:schemeClr w14:val="tx1"/>
                  </w14:solidFill>
                </w14:textFill>
              </w:rPr>
            </w:pPr>
            <w:r>
              <w:rPr>
                <w:rFonts w:eastAsiaTheme="minorEastAsia"/>
                <w:color w:val="000000" w:themeColor="text1"/>
                <w:kern w:val="0"/>
                <w:sz w:val="24"/>
                <w:szCs w:val="24"/>
                <w14:textFill>
                  <w14:solidFill>
                    <w14:schemeClr w14:val="tx1"/>
                  </w14:solidFill>
                </w14:textFill>
              </w:rPr>
              <w:t>1.设备用途</w:t>
            </w:r>
          </w:p>
          <w:p w14:paraId="5F319B9E">
            <w:pPr>
              <w:adjustRightInd w:val="0"/>
              <w:snapToGrid w:val="0"/>
              <w:ind w:firstLine="480" w:firstLineChars="200"/>
              <w:rPr>
                <w:rFonts w:eastAsiaTheme="minorEastAsia"/>
                <w:color w:val="000000" w:themeColor="text1"/>
                <w:kern w:val="0"/>
                <w:sz w:val="24"/>
                <w:szCs w:val="24"/>
                <w14:textFill>
                  <w14:solidFill>
                    <w14:schemeClr w14:val="tx1"/>
                  </w14:solidFill>
                </w14:textFill>
              </w:rPr>
            </w:pPr>
            <w:r>
              <w:rPr>
                <w:rFonts w:eastAsiaTheme="minorEastAsia"/>
                <w:color w:val="000000" w:themeColor="text1"/>
                <w:kern w:val="0"/>
                <w:sz w:val="24"/>
                <w:szCs w:val="24"/>
                <w14:textFill>
                  <w14:solidFill>
                    <w14:schemeClr w14:val="tx1"/>
                  </w14:solidFill>
                </w14:textFill>
              </w:rPr>
              <w:t>准确测量过滤装置或材料的净化性能，如过滤效率、压降等参数，实现对材料或净化技术的准确评价，为后续性能改进提供有效指导</w:t>
            </w:r>
          </w:p>
        </w:tc>
        <w:tc>
          <w:tcPr>
            <w:tcW w:w="547" w:type="pct"/>
            <w:vAlign w:val="center"/>
          </w:tcPr>
          <w:p w14:paraId="5454B3CB">
            <w:pPr>
              <w:topLinePunct/>
              <w:adjustRightInd w:val="0"/>
              <w:snapToGrid w:val="0"/>
              <w:spacing w:line="360" w:lineRule="auto"/>
              <w:jc w:val="center"/>
              <w:rPr>
                <w:rFonts w:eastAsiaTheme="minorEastAsia"/>
                <w:color w:val="000000" w:themeColor="text1"/>
                <w:kern w:val="0"/>
                <w:sz w:val="24"/>
                <w:szCs w:val="24"/>
                <w14:textFill>
                  <w14:solidFill>
                    <w14:schemeClr w14:val="tx1"/>
                  </w14:solidFill>
                </w14:textFill>
              </w:rPr>
            </w:pPr>
            <w:r>
              <w:rPr>
                <w:rFonts w:hint="eastAsia"/>
                <w:color w:val="000000" w:themeColor="text1"/>
                <w:lang w:val="en-US" w:eastAsia="zh-CN"/>
                <w14:textFill>
                  <w14:solidFill>
                    <w14:schemeClr w14:val="tx1"/>
                  </w14:solidFill>
                </w14:textFill>
              </w:rPr>
              <w:t>详见招标文件</w:t>
            </w:r>
          </w:p>
        </w:tc>
        <w:tc>
          <w:tcPr>
            <w:tcW w:w="373" w:type="pct"/>
            <w:vAlign w:val="center"/>
          </w:tcPr>
          <w:p w14:paraId="632ED5F4">
            <w:pPr>
              <w:topLinePunct/>
              <w:adjustRightInd w:val="0"/>
              <w:snapToGrid w:val="0"/>
              <w:spacing w:line="360" w:lineRule="auto"/>
              <w:jc w:val="center"/>
              <w:rPr>
                <w:rFonts w:eastAsiaTheme="minorEastAsia"/>
                <w:color w:val="000000" w:themeColor="text1"/>
                <w:sz w:val="24"/>
                <w:szCs w:val="24"/>
                <w14:textFill>
                  <w14:solidFill>
                    <w14:schemeClr w14:val="tx1"/>
                  </w14:solidFill>
                </w14:textFill>
              </w:rPr>
            </w:pPr>
            <w:r>
              <w:rPr>
                <w:rFonts w:eastAsiaTheme="minorEastAsia"/>
                <w:color w:val="000000" w:themeColor="text1"/>
                <w:kern w:val="0"/>
                <w:sz w:val="24"/>
                <w:szCs w:val="24"/>
                <w14:textFill>
                  <w14:solidFill>
                    <w14:schemeClr w14:val="tx1"/>
                  </w14:solidFill>
                </w14:textFill>
              </w:rPr>
              <w:t>1</w:t>
            </w:r>
          </w:p>
        </w:tc>
      </w:tr>
    </w:tbl>
    <w:p w14:paraId="1C28384A">
      <w:pPr>
        <w:spacing w:line="360" w:lineRule="auto"/>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合同包</w:t>
      </w:r>
      <w:r>
        <w:rPr>
          <w:rFonts w:hint="eastAsia" w:eastAsiaTheme="minorEastAsia"/>
          <w:b/>
          <w:color w:val="000000" w:themeColor="text1"/>
          <w:sz w:val="24"/>
          <w:szCs w:val="24"/>
          <w:lang w:val="en-US" w:eastAsia="zh-CN"/>
          <w14:textFill>
            <w14:solidFill>
              <w14:schemeClr w14:val="tx1"/>
            </w14:solidFill>
          </w14:textFill>
        </w:rPr>
        <w:t>2</w:t>
      </w:r>
      <w:r>
        <w:rPr>
          <w:rFonts w:eastAsiaTheme="minorEastAsia"/>
          <w:b/>
          <w:color w:val="000000" w:themeColor="text1"/>
          <w:sz w:val="24"/>
          <w:szCs w:val="24"/>
          <w14:textFill>
            <w14:solidFill>
              <w14:schemeClr w14:val="tx1"/>
            </w14:solidFill>
          </w14:textFill>
        </w:rPr>
        <w:t>：室内环境气载微生物实验系统</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048"/>
        <w:gridCol w:w="4648"/>
        <w:gridCol w:w="932"/>
        <w:gridCol w:w="637"/>
      </w:tblGrid>
      <w:tr w14:paraId="19FF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vAlign w:val="center"/>
          </w:tcPr>
          <w:p w14:paraId="25850E54">
            <w:pPr>
              <w:widowControl/>
              <w:wordWrap w:val="0"/>
              <w:topLinePunct/>
              <w:jc w:val="center"/>
              <w:rPr>
                <w:color w:val="000000" w:themeColor="text1"/>
                <w:sz w:val="24"/>
                <w:szCs w:val="24"/>
                <w14:textFill>
                  <w14:solidFill>
                    <w14:schemeClr w14:val="tx1"/>
                  </w14:solidFill>
                </w14:textFill>
              </w:rPr>
            </w:pPr>
            <w:r>
              <w:rPr>
                <w:b/>
                <w:bCs/>
                <w:color w:val="000000" w:themeColor="text1"/>
                <w:kern w:val="0"/>
                <w:sz w:val="24"/>
                <w:szCs w:val="24"/>
                <w14:textFill>
                  <w14:solidFill>
                    <w14:schemeClr w14:val="tx1"/>
                  </w14:solidFill>
                </w14:textFill>
              </w:rPr>
              <w:t>序号</w:t>
            </w:r>
          </w:p>
        </w:tc>
        <w:tc>
          <w:tcPr>
            <w:tcW w:w="615" w:type="pct"/>
            <w:vAlign w:val="center"/>
          </w:tcPr>
          <w:p w14:paraId="0B9CEFB6">
            <w:pPr>
              <w:widowControl/>
              <w:wordWrap w:val="0"/>
              <w:topLinePunct/>
              <w:jc w:val="center"/>
              <w:rPr>
                <w:color w:val="000000" w:themeColor="text1"/>
                <w:sz w:val="24"/>
                <w:szCs w:val="24"/>
                <w14:textFill>
                  <w14:solidFill>
                    <w14:schemeClr w14:val="tx1"/>
                  </w14:solidFill>
                </w14:textFill>
              </w:rPr>
            </w:pPr>
            <w:r>
              <w:rPr>
                <w:b/>
                <w:bCs/>
                <w:color w:val="000000" w:themeColor="text1"/>
                <w:kern w:val="0"/>
                <w:sz w:val="24"/>
                <w:szCs w:val="24"/>
                <w14:textFill>
                  <w14:solidFill>
                    <w14:schemeClr w14:val="tx1"/>
                  </w14:solidFill>
                </w14:textFill>
              </w:rPr>
              <w:t>产品名称</w:t>
            </w:r>
          </w:p>
        </w:tc>
        <w:tc>
          <w:tcPr>
            <w:tcW w:w="2727" w:type="pct"/>
            <w:vAlign w:val="center"/>
          </w:tcPr>
          <w:p w14:paraId="1B7CBC28">
            <w:pPr>
              <w:widowControl/>
              <w:wordWrap w:val="0"/>
              <w:topLinePunct/>
              <w:jc w:val="center"/>
              <w:rPr>
                <w:color w:val="000000" w:themeColor="text1"/>
                <w:sz w:val="24"/>
                <w:szCs w:val="24"/>
                <w14:textFill>
                  <w14:solidFill>
                    <w14:schemeClr w14:val="tx1"/>
                  </w14:solidFill>
                </w14:textFill>
              </w:rPr>
            </w:pPr>
            <w:r>
              <w:rPr>
                <w:b/>
                <w:bCs/>
                <w:color w:val="000000" w:themeColor="text1"/>
                <w:kern w:val="0"/>
                <w:sz w:val="24"/>
                <w:szCs w:val="24"/>
                <w14:textFill>
                  <w14:solidFill>
                    <w14:schemeClr w14:val="tx1"/>
                  </w14:solidFill>
                </w14:textFill>
              </w:rPr>
              <w:t>技术标准</w:t>
            </w:r>
          </w:p>
        </w:tc>
        <w:tc>
          <w:tcPr>
            <w:tcW w:w="547" w:type="pct"/>
            <w:vAlign w:val="center"/>
          </w:tcPr>
          <w:p w14:paraId="7B8BE131">
            <w:pPr>
              <w:widowControl/>
              <w:wordWrap w:val="0"/>
              <w:topLinePunct/>
              <w:jc w:val="center"/>
              <w:rPr>
                <w:color w:val="000000" w:themeColor="text1"/>
                <w:sz w:val="24"/>
                <w:szCs w:val="24"/>
                <w14:textFill>
                  <w14:solidFill>
                    <w14:schemeClr w14:val="tx1"/>
                  </w14:solidFill>
                </w14:textFill>
              </w:rPr>
            </w:pPr>
            <w:r>
              <w:rPr>
                <w:b/>
                <w:bCs/>
                <w:color w:val="000000" w:themeColor="text1"/>
                <w:kern w:val="0"/>
                <w:sz w:val="24"/>
                <w:szCs w:val="24"/>
                <w14:textFill>
                  <w14:solidFill>
                    <w14:schemeClr w14:val="tx1"/>
                  </w14:solidFill>
                </w14:textFill>
              </w:rPr>
              <w:t>配置要求</w:t>
            </w:r>
          </w:p>
        </w:tc>
        <w:tc>
          <w:tcPr>
            <w:tcW w:w="373" w:type="pct"/>
            <w:vAlign w:val="center"/>
          </w:tcPr>
          <w:p w14:paraId="642404FA">
            <w:pPr>
              <w:widowControl/>
              <w:wordWrap w:val="0"/>
              <w:topLinePunct/>
              <w:rPr>
                <w:color w:val="000000" w:themeColor="text1"/>
                <w:sz w:val="24"/>
                <w:szCs w:val="24"/>
                <w14:textFill>
                  <w14:solidFill>
                    <w14:schemeClr w14:val="tx1"/>
                  </w14:solidFill>
                </w14:textFill>
              </w:rPr>
            </w:pPr>
            <w:r>
              <w:rPr>
                <w:b/>
                <w:bCs/>
                <w:color w:val="000000" w:themeColor="text1"/>
                <w:kern w:val="0"/>
                <w:sz w:val="24"/>
                <w:szCs w:val="24"/>
                <w14:textFill>
                  <w14:solidFill>
                    <w14:schemeClr w14:val="tx1"/>
                  </w14:solidFill>
                </w14:textFill>
              </w:rPr>
              <w:t>数量</w:t>
            </w:r>
          </w:p>
        </w:tc>
      </w:tr>
      <w:tr w14:paraId="3A9D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vMerge w:val="restart"/>
            <w:vAlign w:val="center"/>
          </w:tcPr>
          <w:p w14:paraId="5BA7C2BD">
            <w:pPr>
              <w:wordWrap w:val="0"/>
              <w:topLinePunct/>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615" w:type="pct"/>
            <w:vMerge w:val="restart"/>
            <w:vAlign w:val="center"/>
          </w:tcPr>
          <w:p w14:paraId="7DAFF6C7">
            <w:pPr>
              <w:wordWrap w:val="0"/>
              <w:topLinePunct/>
              <w:jc w:val="center"/>
              <w:rPr>
                <w:color w:val="000000" w:themeColor="text1"/>
                <w14:textFill>
                  <w14:solidFill>
                    <w14:schemeClr w14:val="tx1"/>
                  </w14:solidFill>
                </w14:textFill>
              </w:rPr>
            </w:pPr>
            <w:r>
              <w:rPr>
                <w:color w:val="000000" w:themeColor="text1"/>
                <w14:textFill>
                  <w14:solidFill>
                    <w14:schemeClr w14:val="tx1"/>
                  </w14:solidFill>
                </w14:textFill>
              </w:rPr>
              <w:t>室内环境气载微生物实验系统</w:t>
            </w:r>
          </w:p>
        </w:tc>
        <w:tc>
          <w:tcPr>
            <w:tcW w:w="2727" w:type="pct"/>
          </w:tcPr>
          <w:p w14:paraId="16A425C2">
            <w:pPr>
              <w:wordWrap w:val="0"/>
              <w:topLinePunct/>
              <w:jc w:val="left"/>
              <w:rPr>
                <w:b/>
                <w:bCs/>
                <w:color w:val="000000" w:themeColor="text1"/>
                <w14:textFill>
                  <w14:solidFill>
                    <w14:schemeClr w14:val="tx1"/>
                  </w14:solidFill>
                </w14:textFill>
              </w:rPr>
            </w:pPr>
            <w:r>
              <w:rPr>
                <w:b/>
                <w:bCs/>
                <w:color w:val="000000" w:themeColor="text1"/>
                <w14:textFill>
                  <w14:solidFill>
                    <w14:schemeClr w14:val="tx1"/>
                  </w14:solidFill>
                </w14:textFill>
              </w:rPr>
              <w:t>实验系统功能要求</w:t>
            </w:r>
          </w:p>
          <w:p w14:paraId="4601E3D1">
            <w:pPr>
              <w:topLinePunct/>
              <w:rPr>
                <w:color w:val="000000" w:themeColor="text1"/>
                <w14:textFill>
                  <w14:solidFill>
                    <w14:schemeClr w14:val="tx1"/>
                  </w14:solidFill>
                </w14:textFill>
              </w:rPr>
            </w:pPr>
            <w:r>
              <w:rPr>
                <w:color w:val="000000" w:themeColor="text1"/>
                <w14:textFill>
                  <w14:solidFill>
                    <w14:schemeClr w14:val="tx1"/>
                  </w14:solidFill>
                </w14:textFill>
              </w:rPr>
              <w:t>室内环境气载微生物实验系统主要分为样品采样部分、操作部分、检测与分析部分。</w:t>
            </w:r>
          </w:p>
        </w:tc>
        <w:tc>
          <w:tcPr>
            <w:tcW w:w="547" w:type="pct"/>
            <w:vMerge w:val="restart"/>
            <w:vAlign w:val="center"/>
          </w:tcPr>
          <w:p w14:paraId="197C9140">
            <w:pPr>
              <w:wordWrap w:val="0"/>
              <w:topLinePunct/>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详见招标文件</w:t>
            </w:r>
          </w:p>
        </w:tc>
        <w:tc>
          <w:tcPr>
            <w:tcW w:w="373" w:type="pct"/>
            <w:vMerge w:val="restart"/>
            <w:vAlign w:val="center"/>
          </w:tcPr>
          <w:p w14:paraId="68613B7E">
            <w:pPr>
              <w:wordWrap w:val="0"/>
              <w:topLinePunct/>
              <w:jc w:val="center"/>
              <w:rPr>
                <w:color w:val="000000" w:themeColor="text1"/>
                <w14:textFill>
                  <w14:solidFill>
                    <w14:schemeClr w14:val="tx1"/>
                  </w14:solidFill>
                </w14:textFill>
              </w:rPr>
            </w:pPr>
            <w:r>
              <w:rPr>
                <w:color w:val="000000" w:themeColor="text1"/>
                <w14:textFill>
                  <w14:solidFill>
                    <w14:schemeClr w14:val="tx1"/>
                  </w14:solidFill>
                </w14:textFill>
              </w:rPr>
              <w:t>1</w:t>
            </w:r>
          </w:p>
        </w:tc>
      </w:tr>
      <w:tr w14:paraId="404F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vMerge w:val="continue"/>
            <w:vAlign w:val="center"/>
          </w:tcPr>
          <w:p w14:paraId="278875EE">
            <w:pPr>
              <w:wordWrap w:val="0"/>
              <w:topLinePunct/>
              <w:jc w:val="center"/>
              <w:rPr>
                <w:color w:val="000000" w:themeColor="text1"/>
                <w14:textFill>
                  <w14:solidFill>
                    <w14:schemeClr w14:val="tx1"/>
                  </w14:solidFill>
                </w14:textFill>
              </w:rPr>
            </w:pPr>
          </w:p>
        </w:tc>
        <w:tc>
          <w:tcPr>
            <w:tcW w:w="615" w:type="pct"/>
            <w:vMerge w:val="continue"/>
            <w:vAlign w:val="center"/>
          </w:tcPr>
          <w:p w14:paraId="4AD8369F">
            <w:pPr>
              <w:wordWrap w:val="0"/>
              <w:topLinePunct/>
              <w:jc w:val="center"/>
              <w:rPr>
                <w:color w:val="000000" w:themeColor="text1"/>
                <w14:textFill>
                  <w14:solidFill>
                    <w14:schemeClr w14:val="tx1"/>
                  </w14:solidFill>
                </w14:textFill>
              </w:rPr>
            </w:pPr>
          </w:p>
        </w:tc>
        <w:tc>
          <w:tcPr>
            <w:tcW w:w="2727" w:type="pct"/>
          </w:tcPr>
          <w:p w14:paraId="1DA61513">
            <w:pPr>
              <w:wordWrap w:val="0"/>
              <w:topLinePunct/>
              <w:rPr>
                <w:b/>
                <w:bCs/>
                <w:color w:val="000000" w:themeColor="text1"/>
                <w14:textFill>
                  <w14:solidFill>
                    <w14:schemeClr w14:val="tx1"/>
                  </w14:solidFill>
                </w14:textFill>
              </w:rPr>
            </w:pPr>
            <w:r>
              <w:rPr>
                <w:b/>
                <w:bCs/>
                <w:color w:val="000000" w:themeColor="text1"/>
                <w14:textFill>
                  <w14:solidFill>
                    <w14:schemeClr w14:val="tx1"/>
                  </w14:solidFill>
                </w14:textFill>
              </w:rPr>
              <w:t>其他要求</w:t>
            </w:r>
          </w:p>
          <w:p w14:paraId="1B2F0E36">
            <w:pPr>
              <w:wordWrap w:val="0"/>
              <w:topLinePunct/>
              <w:rPr>
                <w:color w:val="000000" w:themeColor="text1"/>
                <w14:textFill>
                  <w14:solidFill>
                    <w14:schemeClr w14:val="tx1"/>
                  </w14:solidFill>
                </w14:textFill>
              </w:rPr>
            </w:pPr>
            <w:r>
              <w:rPr>
                <w:color w:val="000000" w:themeColor="text1"/>
                <w14:textFill>
                  <w14:solidFill>
                    <w14:schemeClr w14:val="tx1"/>
                  </w14:solidFill>
                </w14:textFill>
              </w:rPr>
              <w:t>本系统为柔性实验平台，系统可快速拆解、安装，需380V电源，要求既可用于实验室，也可用于现场实验需要，本系统具备可扩展性。</w:t>
            </w:r>
          </w:p>
        </w:tc>
        <w:tc>
          <w:tcPr>
            <w:tcW w:w="547" w:type="pct"/>
            <w:vMerge w:val="continue"/>
            <w:vAlign w:val="center"/>
          </w:tcPr>
          <w:p w14:paraId="5475CC18">
            <w:pPr>
              <w:wordWrap w:val="0"/>
              <w:topLinePunct/>
              <w:jc w:val="center"/>
              <w:rPr>
                <w:color w:val="000000" w:themeColor="text1"/>
                <w14:textFill>
                  <w14:solidFill>
                    <w14:schemeClr w14:val="tx1"/>
                  </w14:solidFill>
                </w14:textFill>
              </w:rPr>
            </w:pPr>
          </w:p>
        </w:tc>
        <w:tc>
          <w:tcPr>
            <w:tcW w:w="373" w:type="pct"/>
            <w:vMerge w:val="continue"/>
            <w:vAlign w:val="center"/>
          </w:tcPr>
          <w:p w14:paraId="0DE25742">
            <w:pPr>
              <w:wordWrap w:val="0"/>
              <w:topLinePunct/>
              <w:jc w:val="center"/>
              <w:rPr>
                <w:color w:val="000000" w:themeColor="text1"/>
                <w14:textFill>
                  <w14:solidFill>
                    <w14:schemeClr w14:val="tx1"/>
                  </w14:solidFill>
                </w14:textFill>
              </w:rPr>
            </w:pPr>
          </w:p>
        </w:tc>
      </w:tr>
    </w:tbl>
    <w:p w14:paraId="518A5E75">
      <w:pPr>
        <w:pStyle w:val="4"/>
        <w:adjustRightInd w:val="0"/>
        <w:snapToGrid w:val="0"/>
        <w:spacing w:line="360" w:lineRule="auto"/>
        <w:jc w:val="left"/>
        <w:rPr>
          <w:rFonts w:ascii="Times New Roman" w:hAnsi="Times New Roman" w:eastAsiaTheme="minorEastAsia"/>
          <w:b/>
          <w:sz w:val="24"/>
          <w:szCs w:val="24"/>
        </w:rPr>
      </w:pPr>
      <w:r>
        <w:rPr>
          <w:rFonts w:ascii="Times New Roman" w:hAnsi="Times New Roman" w:eastAsiaTheme="minorEastAsia"/>
          <w:b/>
          <w:sz w:val="24"/>
          <w:szCs w:val="24"/>
        </w:rPr>
        <w:t>合同包</w:t>
      </w:r>
      <w:r>
        <w:rPr>
          <w:rFonts w:hint="eastAsia" w:ascii="Times New Roman" w:hAnsi="Times New Roman" w:eastAsiaTheme="minorEastAsia"/>
          <w:b/>
          <w:sz w:val="24"/>
          <w:szCs w:val="24"/>
          <w:lang w:val="en-US" w:eastAsia="zh-CN"/>
        </w:rPr>
        <w:t>3</w:t>
      </w:r>
      <w:r>
        <w:rPr>
          <w:rFonts w:ascii="Times New Roman" w:hAnsi="Times New Roman" w:eastAsiaTheme="minorEastAsia"/>
          <w:b/>
          <w:sz w:val="24"/>
          <w:szCs w:val="24"/>
        </w:rPr>
        <w:t>：</w:t>
      </w:r>
      <w:r>
        <w:rPr>
          <w:rFonts w:ascii="Times New Roman" w:hAnsi="Times New Roman" w:eastAsiaTheme="minorEastAsia"/>
          <w:b/>
          <w:color w:val="000000" w:themeColor="text1"/>
          <w:sz w:val="24"/>
          <w:szCs w:val="24"/>
          <w14:textFill>
            <w14:solidFill>
              <w14:schemeClr w14:val="tx1"/>
            </w14:solidFill>
          </w14:textFill>
        </w:rPr>
        <w:t>多点采样（3点采样）气体污染物浓度实验系统</w:t>
      </w:r>
    </w:p>
    <w:p w14:paraId="5B7A86D2">
      <w:pPr>
        <w:pStyle w:val="4"/>
        <w:adjustRightInd w:val="0"/>
        <w:snapToGrid w:val="0"/>
        <w:spacing w:line="360" w:lineRule="auto"/>
        <w:jc w:val="left"/>
        <w:rPr>
          <w:rFonts w:ascii="Times New Roman" w:hAnsi="Times New Roman" w:eastAsiaTheme="minorEastAsia"/>
          <w:bCs/>
          <w:sz w:val="24"/>
          <w:szCs w:val="24"/>
        </w:rPr>
      </w:pPr>
      <w:r>
        <w:rPr>
          <w:rFonts w:ascii="Times New Roman" w:hAnsi="Times New Roman" w:eastAsiaTheme="minorEastAsia"/>
          <w:bCs/>
          <w:sz w:val="24"/>
          <w:szCs w:val="24"/>
        </w:rPr>
        <w:t>（1）采购清单及技术标准、配置要求</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048"/>
        <w:gridCol w:w="1808"/>
        <w:gridCol w:w="3772"/>
        <w:gridCol w:w="637"/>
      </w:tblGrid>
      <w:tr w14:paraId="3D39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vAlign w:val="center"/>
          </w:tcPr>
          <w:p w14:paraId="2F817EF5">
            <w:pPr>
              <w:widowControl/>
              <w:topLinePunct/>
              <w:adjustRightInd w:val="0"/>
              <w:snapToGrid w:val="0"/>
              <w:jc w:val="center"/>
              <w:rPr>
                <w:rFonts w:eastAsiaTheme="minorEastAsia"/>
                <w:color w:val="000000" w:themeColor="text1"/>
                <w:sz w:val="24"/>
                <w:szCs w:val="24"/>
                <w14:textFill>
                  <w14:solidFill>
                    <w14:schemeClr w14:val="tx1"/>
                  </w14:solidFill>
                </w14:textFill>
              </w:rPr>
            </w:pPr>
            <w:r>
              <w:rPr>
                <w:rFonts w:eastAsiaTheme="minorEastAsia"/>
                <w:b/>
                <w:bCs/>
                <w:color w:val="000000" w:themeColor="text1"/>
                <w:kern w:val="0"/>
                <w:sz w:val="24"/>
                <w:szCs w:val="24"/>
                <w14:textFill>
                  <w14:solidFill>
                    <w14:schemeClr w14:val="tx1"/>
                  </w14:solidFill>
                </w14:textFill>
              </w:rPr>
              <w:t>序号</w:t>
            </w:r>
          </w:p>
        </w:tc>
        <w:tc>
          <w:tcPr>
            <w:tcW w:w="615" w:type="pct"/>
            <w:vAlign w:val="center"/>
          </w:tcPr>
          <w:p w14:paraId="2624ADC4">
            <w:pPr>
              <w:widowControl/>
              <w:topLinePunct/>
              <w:adjustRightInd w:val="0"/>
              <w:snapToGrid w:val="0"/>
              <w:jc w:val="center"/>
              <w:rPr>
                <w:rFonts w:eastAsiaTheme="minorEastAsia"/>
                <w:color w:val="000000" w:themeColor="text1"/>
                <w:sz w:val="24"/>
                <w:szCs w:val="24"/>
                <w14:textFill>
                  <w14:solidFill>
                    <w14:schemeClr w14:val="tx1"/>
                  </w14:solidFill>
                </w14:textFill>
              </w:rPr>
            </w:pPr>
            <w:r>
              <w:rPr>
                <w:rFonts w:eastAsiaTheme="minorEastAsia"/>
                <w:b/>
                <w:bCs/>
                <w:color w:val="000000" w:themeColor="text1"/>
                <w:kern w:val="0"/>
                <w:sz w:val="24"/>
                <w:szCs w:val="24"/>
                <w14:textFill>
                  <w14:solidFill>
                    <w14:schemeClr w14:val="tx1"/>
                  </w14:solidFill>
                </w14:textFill>
              </w:rPr>
              <w:t>产品名称</w:t>
            </w:r>
          </w:p>
        </w:tc>
        <w:tc>
          <w:tcPr>
            <w:tcW w:w="1061" w:type="pct"/>
            <w:vAlign w:val="center"/>
          </w:tcPr>
          <w:p w14:paraId="721D3C4D">
            <w:pPr>
              <w:widowControl/>
              <w:topLinePunct/>
              <w:adjustRightInd w:val="0"/>
              <w:snapToGrid w:val="0"/>
              <w:jc w:val="center"/>
              <w:rPr>
                <w:rFonts w:eastAsiaTheme="minorEastAsia"/>
                <w:color w:val="000000" w:themeColor="text1"/>
                <w:sz w:val="24"/>
                <w:szCs w:val="24"/>
                <w14:textFill>
                  <w14:solidFill>
                    <w14:schemeClr w14:val="tx1"/>
                  </w14:solidFill>
                </w14:textFill>
              </w:rPr>
            </w:pPr>
            <w:r>
              <w:rPr>
                <w:rFonts w:eastAsiaTheme="minorEastAsia"/>
                <w:b/>
                <w:bCs/>
                <w:color w:val="000000" w:themeColor="text1"/>
                <w:kern w:val="0"/>
                <w:sz w:val="24"/>
                <w:szCs w:val="24"/>
                <w14:textFill>
                  <w14:solidFill>
                    <w14:schemeClr w14:val="tx1"/>
                  </w14:solidFill>
                </w14:textFill>
              </w:rPr>
              <w:t>技术标准</w:t>
            </w:r>
          </w:p>
        </w:tc>
        <w:tc>
          <w:tcPr>
            <w:tcW w:w="2213" w:type="pct"/>
            <w:vAlign w:val="center"/>
          </w:tcPr>
          <w:p w14:paraId="042F5B20">
            <w:pPr>
              <w:widowControl/>
              <w:topLinePunct/>
              <w:adjustRightInd w:val="0"/>
              <w:snapToGrid w:val="0"/>
              <w:jc w:val="center"/>
              <w:rPr>
                <w:rFonts w:eastAsiaTheme="minorEastAsia"/>
                <w:color w:val="000000" w:themeColor="text1"/>
                <w:sz w:val="24"/>
                <w:szCs w:val="24"/>
                <w14:textFill>
                  <w14:solidFill>
                    <w14:schemeClr w14:val="tx1"/>
                  </w14:solidFill>
                </w14:textFill>
              </w:rPr>
            </w:pPr>
            <w:r>
              <w:rPr>
                <w:rFonts w:eastAsiaTheme="minorEastAsia"/>
                <w:b/>
                <w:bCs/>
                <w:color w:val="000000" w:themeColor="text1"/>
                <w:kern w:val="0"/>
                <w:sz w:val="24"/>
                <w:szCs w:val="24"/>
                <w14:textFill>
                  <w14:solidFill>
                    <w14:schemeClr w14:val="tx1"/>
                  </w14:solidFill>
                </w14:textFill>
              </w:rPr>
              <w:t>配置要求</w:t>
            </w:r>
          </w:p>
        </w:tc>
        <w:tc>
          <w:tcPr>
            <w:tcW w:w="373" w:type="pct"/>
            <w:vAlign w:val="center"/>
          </w:tcPr>
          <w:p w14:paraId="3CA2D69C">
            <w:pPr>
              <w:widowControl/>
              <w:topLinePunct/>
              <w:adjustRightInd w:val="0"/>
              <w:snapToGrid w:val="0"/>
              <w:rPr>
                <w:rFonts w:eastAsiaTheme="minorEastAsia"/>
                <w:color w:val="000000" w:themeColor="text1"/>
                <w:sz w:val="24"/>
                <w:szCs w:val="24"/>
                <w14:textFill>
                  <w14:solidFill>
                    <w14:schemeClr w14:val="tx1"/>
                  </w14:solidFill>
                </w14:textFill>
              </w:rPr>
            </w:pPr>
            <w:r>
              <w:rPr>
                <w:rFonts w:eastAsiaTheme="minorEastAsia"/>
                <w:b/>
                <w:bCs/>
                <w:color w:val="000000" w:themeColor="text1"/>
                <w:kern w:val="0"/>
                <w:sz w:val="24"/>
                <w:szCs w:val="24"/>
                <w14:textFill>
                  <w14:solidFill>
                    <w14:schemeClr w14:val="tx1"/>
                  </w14:solidFill>
                </w14:textFill>
              </w:rPr>
              <w:t>数量</w:t>
            </w:r>
          </w:p>
        </w:tc>
      </w:tr>
      <w:tr w14:paraId="7596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36" w:type="pct"/>
            <w:vAlign w:val="center"/>
          </w:tcPr>
          <w:p w14:paraId="3F140E64">
            <w:pPr>
              <w:widowControl/>
              <w:topLinePunct/>
              <w:adjustRightInd w:val="0"/>
              <w:snapToGrid w:val="0"/>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1</w:t>
            </w:r>
          </w:p>
        </w:tc>
        <w:tc>
          <w:tcPr>
            <w:tcW w:w="615" w:type="pct"/>
            <w:vAlign w:val="center"/>
          </w:tcPr>
          <w:p w14:paraId="1002B98A">
            <w:pPr>
              <w:widowControl/>
              <w:topLinePunct/>
              <w:adjustRightInd w:val="0"/>
              <w:snapToGrid w:val="0"/>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多点采样（3点采样）气体污染物浓度实验系统</w:t>
            </w:r>
          </w:p>
        </w:tc>
        <w:tc>
          <w:tcPr>
            <w:tcW w:w="1061" w:type="pct"/>
            <w:vAlign w:val="center"/>
          </w:tcPr>
          <w:p w14:paraId="40D7F9CF">
            <w:pPr>
              <w:adjustRightInd w:val="0"/>
              <w:snapToGrid w:val="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详见招标文件</w:t>
            </w:r>
          </w:p>
        </w:tc>
        <w:tc>
          <w:tcPr>
            <w:tcW w:w="2213" w:type="pct"/>
            <w:vAlign w:val="center"/>
          </w:tcPr>
          <w:p w14:paraId="35FFB89A">
            <w:pPr>
              <w:widowControl/>
              <w:topLinePunct/>
              <w:adjustRightInd w:val="0"/>
              <w:snapToGrid w:val="0"/>
              <w:jc w:val="left"/>
              <w:rPr>
                <w:rFonts w:eastAsiaTheme="minorEastAsia"/>
                <w:b/>
                <w:bCs/>
                <w:color w:val="000000" w:themeColor="text1"/>
                <w:sz w:val="24"/>
                <w:szCs w:val="24"/>
                <w14:textFill>
                  <w14:solidFill>
                    <w14:schemeClr w14:val="tx1"/>
                  </w14:solidFill>
                </w14:textFill>
              </w:rPr>
            </w:pPr>
            <w:r>
              <w:rPr>
                <w:rFonts w:eastAsiaTheme="minorEastAsia"/>
                <w:color w:val="000000" w:themeColor="text1"/>
                <w:kern w:val="0"/>
                <w:sz w:val="24"/>
                <w:szCs w:val="24"/>
                <w14:textFill>
                  <w14:solidFill>
                    <w14:schemeClr w14:val="tx1"/>
                  </w14:solidFill>
                </w14:textFill>
              </w:rPr>
              <w:t>气体污染物传感器、环境因数模块、数据采集模块、安装机柜、安装支架、工控机、人机交互模块及运输箱、控制软件等</w:t>
            </w:r>
          </w:p>
        </w:tc>
        <w:tc>
          <w:tcPr>
            <w:tcW w:w="373" w:type="pct"/>
            <w:vAlign w:val="center"/>
          </w:tcPr>
          <w:p w14:paraId="5D2509BE">
            <w:pPr>
              <w:widowControl/>
              <w:topLinePunct/>
              <w:adjustRightInd w:val="0"/>
              <w:snapToGrid w:val="0"/>
              <w:jc w:val="center"/>
              <w:rPr>
                <w:rFonts w:eastAsiaTheme="minorEastAsia"/>
                <w:color w:val="000000" w:themeColor="text1"/>
                <w:kern w:val="0"/>
                <w:sz w:val="24"/>
                <w:szCs w:val="24"/>
                <w14:textFill>
                  <w14:solidFill>
                    <w14:schemeClr w14:val="tx1"/>
                  </w14:solidFill>
                </w14:textFill>
              </w:rPr>
            </w:pPr>
            <w:r>
              <w:rPr>
                <w:rFonts w:eastAsiaTheme="minorEastAsia"/>
                <w:color w:val="000000" w:themeColor="text1"/>
                <w:kern w:val="0"/>
                <w:sz w:val="24"/>
                <w:szCs w:val="24"/>
                <w14:textFill>
                  <w14:solidFill>
                    <w14:schemeClr w14:val="tx1"/>
                  </w14:solidFill>
                </w14:textFill>
              </w:rPr>
              <w:t>1</w:t>
            </w:r>
          </w:p>
        </w:tc>
      </w:tr>
    </w:tbl>
    <w:p w14:paraId="48073481">
      <w:pPr>
        <w:pStyle w:val="4"/>
        <w:adjustRightInd w:val="0"/>
        <w:snapToGrid w:val="0"/>
        <w:spacing w:line="360" w:lineRule="auto"/>
        <w:jc w:val="left"/>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（2）对</w:t>
      </w:r>
      <w:r>
        <w:rPr>
          <w:rFonts w:ascii="Segoe UI Symbol" w:hAnsi="Segoe UI Symbol" w:cs="Segoe UI Symbol" w:eastAsiaTheme="minorEastAsia"/>
          <w:bCs/>
          <w:color w:val="000000" w:themeColor="text1"/>
          <w:sz w:val="24"/>
          <w:szCs w:val="24"/>
          <w14:textFill>
            <w14:solidFill>
              <w14:schemeClr w14:val="tx1"/>
            </w14:solidFill>
          </w14:textFill>
        </w:rPr>
        <w:t>★</w:t>
      </w:r>
      <w:r>
        <w:rPr>
          <w:rFonts w:ascii="Times New Roman" w:hAnsi="Times New Roman" w:eastAsiaTheme="minorEastAsia"/>
          <w:bCs/>
          <w:color w:val="000000" w:themeColor="text1"/>
          <w:sz w:val="24"/>
          <w:szCs w:val="24"/>
          <w14:textFill>
            <w14:solidFill>
              <w14:schemeClr w14:val="tx1"/>
            </w14:solidFill>
          </w14:textFill>
        </w:rPr>
        <w:t>重要技术指标的说明</w:t>
      </w:r>
    </w:p>
    <w:p w14:paraId="1643D64A">
      <w:pPr>
        <w:spacing w:line="360" w:lineRule="auto"/>
        <w:rPr>
          <w:rFonts w:eastAsiaTheme="minorEastAsia"/>
          <w:b/>
          <w:color w:val="000000" w:themeColor="text1"/>
          <w:sz w:val="24"/>
          <w:szCs w:val="24"/>
          <w14:textFill>
            <w14:solidFill>
              <w14:schemeClr w14:val="tx1"/>
            </w14:solidFill>
          </w14:textFill>
        </w:rPr>
      </w:pPr>
      <w:r>
        <w:rPr>
          <w:rFonts w:eastAsiaTheme="minorEastAsia"/>
          <w:b/>
          <w:sz w:val="24"/>
          <w:szCs w:val="24"/>
        </w:rPr>
        <w:t>合同包</w:t>
      </w:r>
      <w:r>
        <w:rPr>
          <w:rFonts w:hint="eastAsia" w:eastAsiaTheme="minorEastAsia"/>
          <w:b/>
          <w:sz w:val="24"/>
          <w:szCs w:val="24"/>
          <w:lang w:val="en-US" w:eastAsia="zh-CN"/>
        </w:rPr>
        <w:t>4</w:t>
      </w:r>
      <w:r>
        <w:rPr>
          <w:rFonts w:eastAsiaTheme="minorEastAsia"/>
          <w:b/>
          <w:sz w:val="24"/>
          <w:szCs w:val="24"/>
        </w:rPr>
        <w:t>：</w:t>
      </w:r>
      <w:r>
        <w:rPr>
          <w:rFonts w:eastAsiaTheme="minorEastAsia"/>
          <w:b/>
          <w:color w:val="000000" w:themeColor="text1"/>
          <w:sz w:val="24"/>
          <w:szCs w:val="24"/>
          <w14:textFill>
            <w14:solidFill>
              <w14:schemeClr w14:val="tx1"/>
            </w14:solidFill>
          </w14:textFill>
        </w:rPr>
        <w:t>多功能焓差环境调控实验系统</w:t>
      </w:r>
    </w:p>
    <w:p w14:paraId="0A43D8A8">
      <w:pPr>
        <w:pStyle w:val="4"/>
        <w:adjustRightInd w:val="0"/>
        <w:snapToGrid w:val="0"/>
        <w:spacing w:line="360" w:lineRule="auto"/>
        <w:jc w:val="left"/>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sz w:val="24"/>
          <w:szCs w:val="24"/>
        </w:rPr>
        <w:t>（1）采购清单及技术标准、配置要求</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048"/>
        <w:gridCol w:w="4647"/>
        <w:gridCol w:w="933"/>
        <w:gridCol w:w="636"/>
      </w:tblGrid>
      <w:tr w14:paraId="7F34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55" w:type="dxa"/>
            <w:vAlign w:val="center"/>
          </w:tcPr>
          <w:p w14:paraId="5628BE51">
            <w:pPr>
              <w:widowControl/>
              <w:wordWrap w:val="0"/>
              <w:topLinePunct/>
              <w:jc w:val="center"/>
              <w:rPr>
                <w:rFonts w:hint="eastAsia" w:eastAsiaTheme="minorEastAsia"/>
                <w:color w:val="000000" w:themeColor="text1"/>
                <w:sz w:val="24"/>
                <w:szCs w:val="24"/>
                <w:lang w:val="en-US" w:eastAsia="zh-CN"/>
                <w14:textFill>
                  <w14:solidFill>
                    <w14:schemeClr w14:val="tx1"/>
                  </w14:solidFill>
                </w14:textFill>
              </w:rPr>
            </w:pPr>
            <w:r>
              <w:rPr>
                <w:b/>
                <w:bCs/>
                <w:color w:val="000000" w:themeColor="text1"/>
                <w:kern w:val="0"/>
                <w:sz w:val="24"/>
                <w:szCs w:val="24"/>
                <w14:textFill>
                  <w14:solidFill>
                    <w14:schemeClr w14:val="tx1"/>
                  </w14:solidFill>
                </w14:textFill>
              </w:rPr>
              <w:t>序号</w:t>
            </w:r>
          </w:p>
        </w:tc>
        <w:tc>
          <w:tcPr>
            <w:tcW w:w="1048" w:type="dxa"/>
            <w:vAlign w:val="center"/>
          </w:tcPr>
          <w:p w14:paraId="344C2AD3">
            <w:pPr>
              <w:widowControl/>
              <w:wordWrap w:val="0"/>
              <w:topLinePunct/>
              <w:jc w:val="center"/>
              <w:rPr>
                <w:rFonts w:eastAsiaTheme="minorEastAsia"/>
                <w:color w:val="000000" w:themeColor="text1"/>
                <w:sz w:val="24"/>
                <w:szCs w:val="24"/>
                <w14:textFill>
                  <w14:solidFill>
                    <w14:schemeClr w14:val="tx1"/>
                  </w14:solidFill>
                </w14:textFill>
              </w:rPr>
            </w:pPr>
            <w:r>
              <w:rPr>
                <w:b/>
                <w:bCs/>
                <w:color w:val="000000" w:themeColor="text1"/>
                <w:kern w:val="0"/>
                <w:sz w:val="24"/>
                <w:szCs w:val="24"/>
                <w14:textFill>
                  <w14:solidFill>
                    <w14:schemeClr w14:val="tx1"/>
                  </w14:solidFill>
                </w14:textFill>
              </w:rPr>
              <w:t>产品名称</w:t>
            </w:r>
          </w:p>
        </w:tc>
        <w:tc>
          <w:tcPr>
            <w:tcW w:w="4647" w:type="dxa"/>
            <w:vAlign w:val="center"/>
          </w:tcPr>
          <w:p w14:paraId="53A19921">
            <w:pPr>
              <w:widowControl/>
              <w:wordWrap w:val="0"/>
              <w:topLinePunct/>
              <w:jc w:val="center"/>
              <w:rPr>
                <w:rFonts w:ascii="Times New Roman" w:hAnsi="Times New Roman"/>
                <w:color w:val="000000" w:themeColor="text1"/>
                <w:sz w:val="24"/>
                <w:szCs w:val="24"/>
                <w14:textFill>
                  <w14:solidFill>
                    <w14:schemeClr w14:val="tx1"/>
                  </w14:solidFill>
                </w14:textFill>
              </w:rPr>
            </w:pPr>
            <w:r>
              <w:rPr>
                <w:b/>
                <w:bCs/>
                <w:color w:val="000000" w:themeColor="text1"/>
                <w:kern w:val="0"/>
                <w:sz w:val="24"/>
                <w:szCs w:val="24"/>
                <w14:textFill>
                  <w14:solidFill>
                    <w14:schemeClr w14:val="tx1"/>
                  </w14:solidFill>
                </w14:textFill>
              </w:rPr>
              <w:t>技术标准</w:t>
            </w:r>
          </w:p>
        </w:tc>
        <w:tc>
          <w:tcPr>
            <w:tcW w:w="933" w:type="dxa"/>
            <w:vAlign w:val="center"/>
          </w:tcPr>
          <w:p w14:paraId="2F9E6504">
            <w:pPr>
              <w:widowControl/>
              <w:wordWrap w:val="0"/>
              <w:topLinePunct/>
              <w:jc w:val="center"/>
              <w:rPr>
                <w:rFonts w:eastAsiaTheme="minorEastAsia"/>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配置要求</w:t>
            </w:r>
          </w:p>
        </w:tc>
        <w:tc>
          <w:tcPr>
            <w:tcW w:w="636" w:type="dxa"/>
            <w:vAlign w:val="center"/>
          </w:tcPr>
          <w:p w14:paraId="61D5F4C2">
            <w:pPr>
              <w:widowControl/>
              <w:wordWrap w:val="0"/>
              <w:topLinePunct/>
              <w:rPr>
                <w:rFonts w:eastAsiaTheme="minorEastAsia"/>
                <w:color w:val="000000" w:themeColor="text1"/>
                <w:kern w:val="0"/>
                <w:sz w:val="24"/>
                <w:szCs w:val="24"/>
                <w14:textFill>
                  <w14:solidFill>
                    <w14:schemeClr w14:val="tx1"/>
                  </w14:solidFill>
                </w14:textFill>
              </w:rPr>
            </w:pPr>
            <w:r>
              <w:rPr>
                <w:b/>
                <w:bCs/>
                <w:color w:val="000000" w:themeColor="text1"/>
                <w:kern w:val="0"/>
                <w:sz w:val="24"/>
                <w:szCs w:val="24"/>
                <w14:textFill>
                  <w14:solidFill>
                    <w14:schemeClr w14:val="tx1"/>
                  </w14:solidFill>
                </w14:textFill>
              </w:rPr>
              <w:t>数量</w:t>
            </w:r>
          </w:p>
        </w:tc>
      </w:tr>
      <w:tr w14:paraId="05BD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36" w:type="pct"/>
            <w:vAlign w:val="center"/>
          </w:tcPr>
          <w:p w14:paraId="1B6FEBA7">
            <w:pPr>
              <w:widowControl/>
              <w:topLinePunct/>
              <w:adjustRightInd w:val="0"/>
              <w:snapToGrid w:val="0"/>
              <w:jc w:val="center"/>
              <w:rPr>
                <w:rFonts w:hint="eastAsia" w:eastAsiaTheme="minorEastAsia"/>
                <w:color w:val="000000" w:themeColor="text1"/>
                <w:sz w:val="24"/>
                <w:szCs w:val="24"/>
                <w:lang w:eastAsia="zh-CN"/>
                <w14:textFill>
                  <w14:solidFill>
                    <w14:schemeClr w14:val="tx1"/>
                  </w14:solidFill>
                </w14:textFill>
              </w:rPr>
            </w:pPr>
            <w:r>
              <w:rPr>
                <w:rFonts w:hint="eastAsia" w:eastAsiaTheme="minorEastAsia"/>
                <w:color w:val="000000" w:themeColor="text1"/>
                <w:sz w:val="24"/>
                <w:szCs w:val="24"/>
                <w:lang w:val="en-US" w:eastAsia="zh-CN"/>
                <w14:textFill>
                  <w14:solidFill>
                    <w14:schemeClr w14:val="tx1"/>
                  </w14:solidFill>
                </w14:textFill>
              </w:rPr>
              <w:t>1</w:t>
            </w:r>
          </w:p>
        </w:tc>
        <w:tc>
          <w:tcPr>
            <w:tcW w:w="615" w:type="pct"/>
            <w:vAlign w:val="center"/>
          </w:tcPr>
          <w:p w14:paraId="30507A01">
            <w:pPr>
              <w:widowControl/>
              <w:topLinePunct/>
              <w:adjustRightInd w:val="0"/>
              <w:snapToGrid w:val="0"/>
              <w:jc w:val="center"/>
              <w:rPr>
                <w:rFonts w:eastAsiaTheme="minorEastAsia"/>
                <w:b w:val="0"/>
                <w:bCs w:val="0"/>
                <w:color w:val="000000" w:themeColor="text1"/>
                <w:sz w:val="24"/>
                <w:szCs w:val="24"/>
                <w14:textFill>
                  <w14:solidFill>
                    <w14:schemeClr w14:val="tx1"/>
                  </w14:solidFill>
                </w14:textFill>
              </w:rPr>
            </w:pPr>
            <w:r>
              <w:rPr>
                <w:rFonts w:eastAsiaTheme="minorEastAsia"/>
                <w:b w:val="0"/>
                <w:bCs w:val="0"/>
                <w:color w:val="000000" w:themeColor="text1"/>
                <w:sz w:val="24"/>
                <w:szCs w:val="24"/>
                <w14:textFill>
                  <w14:solidFill>
                    <w14:schemeClr w14:val="tx1"/>
                  </w14:solidFill>
                </w14:textFill>
              </w:rPr>
              <w:t>多功能焓差环境调控实验系统</w:t>
            </w:r>
          </w:p>
        </w:tc>
        <w:tc>
          <w:tcPr>
            <w:tcW w:w="2726" w:type="pct"/>
            <w:vAlign w:val="center"/>
          </w:tcPr>
          <w:p w14:paraId="51A06E81">
            <w:pPr>
              <w:pStyle w:val="4"/>
              <w:adjustRightInd w:val="0"/>
              <w:snapToGrid w:val="0"/>
              <w:spacing w:line="240" w:lineRule="auto"/>
              <w:jc w:val="center"/>
              <w:rPr>
                <w:rFonts w:hint="default" w:ascii="Times New Roman" w:hAnsi="Times New Roman" w:eastAsiaTheme="minorEastAsia"/>
                <w:b w:val="0"/>
                <w:bCs w:val="0"/>
                <w:color w:val="000000" w:themeColor="text1"/>
                <w:kern w:val="0"/>
                <w:sz w:val="24"/>
                <w:szCs w:val="24"/>
                <w:lang w:val="en-US" w:eastAsia="zh-CN"/>
                <w14:textFill>
                  <w14:solidFill>
                    <w14:schemeClr w14:val="tx1"/>
                  </w14:solidFill>
                </w14:textFill>
              </w:rPr>
            </w:pPr>
            <w:r>
              <w:rPr>
                <w:rFonts w:hint="eastAsia" w:ascii="Times New Roman" w:hAnsi="Times New Roman" w:eastAsiaTheme="minorEastAsia"/>
                <w:b w:val="0"/>
                <w:bCs w:val="0"/>
                <w:color w:val="000000" w:themeColor="text1"/>
                <w:kern w:val="0"/>
                <w:sz w:val="24"/>
                <w:szCs w:val="24"/>
                <w:lang w:val="en-US" w:eastAsia="zh-CN"/>
                <w14:textFill>
                  <w14:solidFill>
                    <w14:schemeClr w14:val="tx1"/>
                  </w14:solidFill>
                </w14:textFill>
              </w:rPr>
              <w:t>详见招标</w:t>
            </w:r>
            <w:bookmarkStart w:id="0" w:name="_GoBack"/>
            <w:bookmarkEnd w:id="0"/>
            <w:r>
              <w:rPr>
                <w:rFonts w:hint="eastAsia" w:ascii="Times New Roman" w:hAnsi="Times New Roman" w:eastAsiaTheme="minorEastAsia"/>
                <w:b w:val="0"/>
                <w:bCs w:val="0"/>
                <w:color w:val="000000" w:themeColor="text1"/>
                <w:kern w:val="0"/>
                <w:sz w:val="24"/>
                <w:szCs w:val="24"/>
                <w:lang w:val="en-US" w:eastAsia="zh-CN"/>
                <w14:textFill>
                  <w14:solidFill>
                    <w14:schemeClr w14:val="tx1"/>
                  </w14:solidFill>
                </w14:textFill>
              </w:rPr>
              <w:t>文件</w:t>
            </w:r>
          </w:p>
        </w:tc>
        <w:tc>
          <w:tcPr>
            <w:tcW w:w="547" w:type="pct"/>
            <w:vAlign w:val="center"/>
          </w:tcPr>
          <w:p w14:paraId="70241BBD">
            <w:pPr>
              <w:widowControl/>
              <w:topLinePunct/>
              <w:adjustRightInd w:val="0"/>
              <w:snapToGrid w:val="0"/>
              <w:jc w:val="left"/>
              <w:rPr>
                <w:rFonts w:eastAsiaTheme="minorEastAsia"/>
                <w:b w:val="0"/>
                <w:bCs w:val="0"/>
                <w:color w:val="000000" w:themeColor="text1"/>
                <w:kern w:val="0"/>
                <w:sz w:val="24"/>
                <w:szCs w:val="24"/>
                <w14:textFill>
                  <w14:solidFill>
                    <w14:schemeClr w14:val="tx1"/>
                  </w14:solidFill>
                </w14:textFill>
              </w:rPr>
            </w:pPr>
            <w:r>
              <w:rPr>
                <w:rFonts w:hint="eastAsia" w:ascii="Times New Roman" w:hAnsi="Times New Roman" w:eastAsiaTheme="minorEastAsia"/>
                <w:b w:val="0"/>
                <w:bCs w:val="0"/>
                <w:color w:val="000000" w:themeColor="text1"/>
                <w:kern w:val="0"/>
                <w:sz w:val="24"/>
                <w:szCs w:val="24"/>
                <w:lang w:val="en-US" w:eastAsia="zh-CN"/>
                <w14:textFill>
                  <w14:solidFill>
                    <w14:schemeClr w14:val="tx1"/>
                  </w14:solidFill>
                </w14:textFill>
              </w:rPr>
              <w:t>详见招标文件</w:t>
            </w:r>
          </w:p>
        </w:tc>
        <w:tc>
          <w:tcPr>
            <w:tcW w:w="373" w:type="pct"/>
            <w:vAlign w:val="center"/>
          </w:tcPr>
          <w:p w14:paraId="6635FCA7">
            <w:pPr>
              <w:widowControl/>
              <w:topLinePunct/>
              <w:adjustRightInd w:val="0"/>
              <w:snapToGrid w:val="0"/>
              <w:jc w:val="center"/>
              <w:rPr>
                <w:rFonts w:eastAsiaTheme="minorEastAsia"/>
                <w:color w:val="000000" w:themeColor="text1"/>
                <w:kern w:val="0"/>
                <w:sz w:val="24"/>
                <w:szCs w:val="24"/>
                <w14:textFill>
                  <w14:solidFill>
                    <w14:schemeClr w14:val="tx1"/>
                  </w14:solidFill>
                </w14:textFill>
              </w:rPr>
            </w:pPr>
            <w:r>
              <w:rPr>
                <w:rFonts w:eastAsiaTheme="minorEastAsia"/>
                <w:color w:val="000000" w:themeColor="text1"/>
                <w:kern w:val="0"/>
                <w:sz w:val="24"/>
                <w:szCs w:val="24"/>
                <w14:textFill>
                  <w14:solidFill>
                    <w14:schemeClr w14:val="tx1"/>
                  </w14:solidFill>
                </w14:textFill>
              </w:rPr>
              <w:t>1</w:t>
            </w:r>
          </w:p>
        </w:tc>
      </w:tr>
    </w:tbl>
    <w:p w14:paraId="4F5C50FE">
      <w:pPr>
        <w:pStyle w:val="4"/>
        <w:adjustRightInd w:val="0"/>
        <w:snapToGrid w:val="0"/>
        <w:spacing w:line="360" w:lineRule="auto"/>
        <w:ind w:firstLine="480" w:firstLineChars="200"/>
        <w:jc w:val="left"/>
        <w:rPr>
          <w:rFonts w:ascii="Times New Roman" w:hAnsi="Times New Roman"/>
          <w:color w:val="000000" w:themeColor="text1"/>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22502"/>
    <w:rsid w:val="13D04577"/>
    <w:rsid w:val="262B358D"/>
    <w:rsid w:val="373939E6"/>
    <w:rsid w:val="38686321"/>
    <w:rsid w:val="3F6A61F2"/>
    <w:rsid w:val="43230B21"/>
    <w:rsid w:val="44992602"/>
    <w:rsid w:val="4DB60EB8"/>
    <w:rsid w:val="50633048"/>
    <w:rsid w:val="50FA4002"/>
    <w:rsid w:val="645E6694"/>
    <w:rsid w:val="6ED0363B"/>
    <w:rsid w:val="7A88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3"/>
    <w:qFormat/>
    <w:uiPriority w:val="0"/>
    <w:pPr>
      <w:keepNext/>
      <w:keepLines/>
      <w:spacing w:before="340" w:beforeLines="0" w:beforeAutospacing="0" w:after="330" w:afterLines="0" w:afterAutospacing="0" w:line="480" w:lineRule="exact"/>
      <w:jc w:val="center"/>
      <w:outlineLvl w:val="0"/>
    </w:pPr>
    <w:rPr>
      <w:b/>
      <w:kern w:val="44"/>
      <w:sz w:val="44"/>
    </w:rPr>
  </w:style>
  <w:style w:type="paragraph" w:styleId="3">
    <w:name w:val="heading 2"/>
    <w:basedOn w:val="1"/>
    <w:next w:val="1"/>
    <w:semiHidden/>
    <w:unhideWhenUsed/>
    <w:qFormat/>
    <w:uiPriority w:val="0"/>
    <w:pPr>
      <w:keepNext/>
      <w:keepLines/>
      <w:spacing w:beforeLines="0" w:beforeAutospacing="0" w:afterLines="0" w:afterAutospacing="0" w:line="440" w:lineRule="exact"/>
      <w:jc w:val="left"/>
      <w:outlineLvl w:val="1"/>
    </w:pPr>
    <w:rPr>
      <w:rFonts w:ascii="Arial" w:hAnsi="Arial"/>
      <w:b/>
      <w:sz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99"/>
    <w:pPr>
      <w:spacing w:line="324" w:lineRule="auto"/>
    </w:pPr>
    <w:rPr>
      <w:rFonts w:ascii="宋体" w:hAnsi="Courier New"/>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3233</Words>
  <Characters>4031</Characters>
  <Lines>0</Lines>
  <Paragraphs>0</Paragraphs>
  <TotalTime>2</TotalTime>
  <ScaleCrop>false</ScaleCrop>
  <LinksUpToDate>false</LinksUpToDate>
  <CharactersWithSpaces>4142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2022-06-07T02:30:00Z</dcterms:created>
  <dc:creator>Administrator</dc:creator>
  <cp:lastModifiedBy>zzh</cp:lastModifiedBy>
  <dcterms:modified xsi:type="dcterms:W3CDTF">2024-11-22T08:35:12Z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047F730AEB27449D9FD3855A84B4676D</vt:lpwstr>
  </property>
</Properties>
</file>