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C983">
      <w:pPr>
        <w:pStyle w:val="4"/>
        <w:topLinePunct/>
        <w:spacing w:line="360" w:lineRule="auto"/>
        <w:ind w:firstLine="546" w:firstLineChars="200"/>
        <w:outlineLvl w:val="1"/>
        <w:rPr>
          <w:rFonts w:hint="eastAsia" w:ascii="仿宋_GB2312" w:hAnsi="方正仿宋_GB2312" w:eastAsia="仿宋_GB2312" w:cs="方正仿宋_GB2312"/>
          <w:b/>
          <w:bCs/>
          <w:spacing w:val="16"/>
          <w:sz w:val="24"/>
          <w:szCs w:val="24"/>
        </w:rPr>
      </w:pPr>
      <w:bookmarkStart w:id="0" w:name="_Toc16324"/>
      <w:r>
        <w:rPr>
          <w:rFonts w:hint="eastAsia" w:ascii="仿宋_GB2312" w:hAnsi="方正仿宋_GB2312" w:eastAsia="仿宋_GB2312" w:cs="方正仿宋_GB2312"/>
          <w:b/>
          <w:bCs/>
          <w:spacing w:val="16"/>
          <w:sz w:val="24"/>
          <w:szCs w:val="24"/>
        </w:rPr>
        <w:t>一、项目</w:t>
      </w:r>
      <w:r>
        <w:rPr>
          <w:rFonts w:hint="eastAsia" w:ascii="仿宋_GB2312" w:hAnsi="宋体" w:eastAsia="仿宋_GB2312" w:cs="宋体"/>
          <w:b/>
          <w:bCs/>
          <w:spacing w:val="16"/>
          <w:sz w:val="24"/>
          <w:szCs w:val="24"/>
        </w:rPr>
        <w:t>概</w:t>
      </w:r>
      <w:r>
        <w:rPr>
          <w:rFonts w:hint="eastAsia" w:ascii="仿宋_GB2312" w:hAnsi="___WRD_EMBED_SUB_44" w:eastAsia="仿宋_GB2312" w:cs="___WRD_EMBED_SUB_44"/>
          <w:b/>
          <w:bCs/>
          <w:spacing w:val="16"/>
          <w:sz w:val="24"/>
          <w:szCs w:val="24"/>
        </w:rPr>
        <w:t>况</w:t>
      </w:r>
      <w:bookmarkEnd w:id="0"/>
    </w:p>
    <w:p w14:paraId="674B5ABD">
      <w:pPr>
        <w:pStyle w:val="4"/>
        <w:topLinePunct/>
        <w:spacing w:line="360" w:lineRule="auto"/>
        <w:ind w:firstLine="464" w:firstLineChars="200"/>
        <w:rPr>
          <w:rFonts w:hint="eastAsia" w:ascii="方正仿宋_GB2312" w:hAnsi="方正仿宋_GB2312" w:eastAsia="方正仿宋_GB2312" w:cs="方正仿宋_GB2312"/>
          <w:spacing w:val="-4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pacing w:val="-4"/>
          <w:sz w:val="24"/>
          <w:szCs w:val="24"/>
        </w:rPr>
        <w:t>为认真贯彻落实自然资源部关于详细规划编制工作的新要求，按照西安市人民政府办公厅印发《西安市加快国土空间详细规划编制组织实施方案的通知》要求，结合西安市功能体系重构，加快推动全市国土空间详细规划全域全覆盖工作，本次规划坚持“分段编制、逐步推进、片区先行、重点突破”的组织方式，西安航空基地国土空间单元详细规划（城镇开发边界内）是西安市外围区县单元详细规划，作为西安市航空产业发展集聚区，未来区域产业综合实力持续提升，融合发展效能不断释放，产业发展环境更加优质，致力打造科技创新的国家航空产业引领区。</w:t>
      </w:r>
    </w:p>
    <w:p w14:paraId="004D4BCE">
      <w:pPr>
        <w:pStyle w:val="4"/>
        <w:topLinePunct/>
        <w:spacing w:line="360" w:lineRule="auto"/>
        <w:ind w:firstLine="546" w:firstLineChars="200"/>
        <w:outlineLvl w:val="1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bookmarkStart w:id="1" w:name="_Toc7810"/>
      <w:r>
        <w:rPr>
          <w:rFonts w:hint="eastAsia" w:ascii="方正仿宋_GB2312" w:hAnsi="方正仿宋_GB2312" w:eastAsia="方正仿宋_GB2312" w:cs="方正仿宋_GB2312"/>
          <w:b/>
          <w:bCs/>
          <w:spacing w:val="16"/>
          <w:sz w:val="24"/>
          <w:szCs w:val="24"/>
        </w:rPr>
        <w:t>二、编制内容</w:t>
      </w:r>
      <w:bookmarkEnd w:id="1"/>
      <w:r>
        <w:rPr>
          <w:rFonts w:hint="eastAsia" w:ascii="方正仿宋_GB2312" w:hAnsi="方正仿宋_GB2312" w:eastAsia="方正仿宋_GB2312" w:cs="方正仿宋_GB2312"/>
          <w:b/>
          <w:bCs/>
          <w:spacing w:val="16"/>
          <w:sz w:val="24"/>
          <w:szCs w:val="24"/>
        </w:rPr>
        <w:t xml:space="preserve"> </w:t>
      </w:r>
    </w:p>
    <w:p w14:paraId="26ED0DAB">
      <w:pPr>
        <w:pStyle w:val="4"/>
        <w:topLinePunct/>
        <w:spacing w:line="360" w:lineRule="auto"/>
        <w:ind w:firstLine="464" w:firstLineChars="200"/>
        <w:rPr>
          <w:rFonts w:hint="eastAsia" w:ascii="方正仿宋_GB2312" w:hAnsi="方正仿宋_GB2312" w:eastAsia="方正仿宋_GB2312" w:cs="方正仿宋_GB2312"/>
          <w:spacing w:val="-4"/>
          <w:sz w:val="24"/>
          <w:szCs w:val="24"/>
        </w:rPr>
      </w:pP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spacing w:val="-4"/>
          <w:sz w:val="24"/>
          <w:szCs w:val="24"/>
        </w:rPr>
        <w:t>本次规划以航空基地管辖区为主要研究范围，总面积约为17.99平方公里（均在城镇开发边界内）。</w:t>
      </w:r>
      <w:r>
        <w:rPr>
          <w:rFonts w:hint="eastAsia" w:ascii="仿宋" w:hAnsi="仿宋" w:eastAsia="仿宋" w:cs="宋体"/>
          <w:spacing w:val="-4"/>
          <w:sz w:val="24"/>
          <w:szCs w:val="24"/>
        </w:rPr>
        <w:t>涉</w:t>
      </w:r>
      <w:r>
        <w:rPr>
          <w:rFonts w:hint="eastAsia" w:ascii="仿宋" w:hAnsi="仿宋" w:eastAsia="仿宋" w:cs="方正仿宋_GB2312"/>
          <w:spacing w:val="-4"/>
          <w:sz w:val="24"/>
          <w:szCs w:val="24"/>
        </w:rPr>
        <w:t>及4个详细规划单元，其中重点单元1个，面积为636公</w:t>
      </w:r>
      <w:r>
        <w:rPr>
          <w:rFonts w:hint="eastAsia" w:ascii="仿宋" w:hAnsi="仿宋" w:eastAsia="仿宋" w:cs="宋体"/>
          <w:spacing w:val="-4"/>
          <w:sz w:val="24"/>
          <w:szCs w:val="24"/>
        </w:rPr>
        <w:t>顷</w:t>
      </w:r>
      <w:r>
        <w:rPr>
          <w:rFonts w:hint="eastAsia" w:ascii="仿宋" w:hAnsi="仿宋" w:eastAsia="仿宋" w:cs="___WRD_EMBED_SUB_44"/>
          <w:spacing w:val="-4"/>
          <w:sz w:val="24"/>
          <w:szCs w:val="24"/>
        </w:rPr>
        <w:t>，其他单元</w:t>
      </w:r>
      <w:r>
        <w:rPr>
          <w:rFonts w:hint="eastAsia" w:ascii="仿宋" w:hAnsi="仿宋" w:eastAsia="仿宋" w:cs="方正仿宋_GB2312"/>
          <w:spacing w:val="-4"/>
          <w:sz w:val="24"/>
          <w:szCs w:val="24"/>
        </w:rPr>
        <w:t>3个，面积为1163公</w:t>
      </w:r>
      <w:r>
        <w:rPr>
          <w:rFonts w:hint="eastAsia" w:ascii="仿宋" w:hAnsi="仿宋" w:eastAsia="仿宋" w:cs="宋体"/>
          <w:spacing w:val="-4"/>
          <w:sz w:val="24"/>
          <w:szCs w:val="24"/>
        </w:rPr>
        <w:t>顷</w:t>
      </w:r>
      <w:r>
        <w:rPr>
          <w:rFonts w:hint="eastAsia" w:ascii="仿宋" w:hAnsi="仿宋" w:eastAsia="仿宋" w:cs="___WRD_EMBED_SUB_44"/>
          <w:spacing w:val="-4"/>
          <w:sz w:val="24"/>
          <w:szCs w:val="24"/>
        </w:rPr>
        <w:t>。</w:t>
      </w:r>
    </w:p>
    <w:p w14:paraId="1B78E3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31EFCB-6A1E-4491-99A3-6132F80B86D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A0C023-EC54-46B1-9D19-2B5A2D256C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110FA41-3D42-47D3-8624-C61FEB7EBE6E}"/>
  </w:font>
  <w:font w:name="___WRD_EMBED_SUB_44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D86A9AD-9EEB-4302-B300-5425C956F3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484BA93-3591-43F9-AEC0-9D745D07E6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DJiNDExMjgxYjA2ZWQ2YWVkN2M0YWJmMzYzMTMifQ=="/>
  </w:docVars>
  <w:rsids>
    <w:rsidRoot w:val="212C6CD9"/>
    <w:rsid w:val="212C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2024-11-04T08:59:00Z</dcterms:created>
  <dc:creator>cool~静</dc:creator>
  <cp:lastModifiedBy>cool~静</cp:lastModifiedBy>
  <dcterms:modified xsi:type="dcterms:W3CDTF">2024-11-04T09:00:14Z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C25EC9C2355C48E6A52148400346FBF0_11</vt:lpwstr>
  </property>
</Properties>
</file>