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3A0C">
      <w:pPr>
        <w:pStyle w:val="4"/>
        <w:keepNext w:val="0"/>
        <w:keepLines w:val="0"/>
        <w:widowControl/>
        <w:suppressLineNumbers w:val="0"/>
      </w:pPr>
      <w:r>
        <w:t>一、技术标准</w:t>
      </w:r>
    </w:p>
    <w:p w14:paraId="773B2385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轴向载荷能力：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≥±100kN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；上横梁到底板的高度：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≥1200mm;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试验机架立柱间宽度：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≥560mm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；上下横梁移动调节为：液压式</w:t>
      </w:r>
    </w:p>
    <w:p w14:paraId="6B84578F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★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载荷测量精度：满程的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±0.005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％或示值的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±0.5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％（载荷传感器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0.4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％到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％的量程范围内）</w:t>
      </w:r>
    </w:p>
    <w:p w14:paraId="200973CF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★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作动器：采用静压轴承作动器，提高对中性和抗侧向力，下置于工作台面内，行程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≥±75mm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，内置位移传感器，测量精度：满程的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±0.2%</w:t>
      </w:r>
    </w:p>
    <w:p w14:paraId="79ECDCE6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★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4.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机架刚度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≥390kN/mm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（横梁在距离操作台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米的位置）</w:t>
      </w:r>
    </w:p>
    <w:p w14:paraId="2A046EFC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5.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试验保护功能：具有位置，载荷的自动保护功能</w:t>
      </w:r>
    </w:p>
    <w:p w14:paraId="283E7BC0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★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6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配置横梁液压动力升降和锁紧装置，要求以立柱升降来调节垂直加载空间。</w:t>
      </w:r>
    </w:p>
    <w:p w14:paraId="0805835D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7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控制方式：可选择位置、载荷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应变控制方式，并带幅值控制功能。</w:t>
      </w:r>
    </w:p>
    <w:p w14:paraId="0468D8B9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★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8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有效数据采集频率及闭环控制频率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≥10kHz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 w14:paraId="61817F4D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9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动态测力计：抗过载力：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≥300%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，抗侧向力：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≥40%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；测量精度：满程的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±0.005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％或示值的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±0.5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％（载荷传感器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0.4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％到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％的量程范围内）</w:t>
      </w:r>
    </w:p>
    <w:p w14:paraId="270250AE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0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伺服阀流量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≥40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升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分钟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</w:p>
    <w:p w14:paraId="477CA90B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油路分配器流量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≥60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升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分钟的油路分配器，带过滤器。</w:t>
      </w:r>
    </w:p>
    <w:p w14:paraId="18F69B47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液压泵站流量：每分钟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≥37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升</w:t>
      </w:r>
    </w:p>
    <w:p w14:paraId="35479E5E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工作压力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207Bar</w:t>
      </w:r>
    </w:p>
    <w:p w14:paraId="5234FD4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★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13.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动态测力计：加载轴心带加速度传感器作为惯性力补偿，提供证明文件。</w:t>
      </w:r>
    </w:p>
    <w:p w14:paraId="3861D970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4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常温试验夹具：夹面宽度：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≥50mm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，且采用侧面直插式装样，无需上下移动作动器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;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夹面夹持试样尺寸：板材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0-15.7mm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，圆棒直径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6.1-16mm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 w14:paraId="26FDA20C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5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引伸计：标距：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12.5mm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25mm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50mm</w:t>
      </w:r>
    </w:p>
    <w:p w14:paraId="1D018DF6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应变：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±40%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±20%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±10%</w:t>
      </w:r>
    </w:p>
    <w:p w14:paraId="4C49DC69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工作温度：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-80℃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-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＋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200℃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，重量不超过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20g</w:t>
      </w:r>
    </w:p>
    <w:p w14:paraId="57F76BE1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6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高温炉及夹具系统</w:t>
      </w:r>
    </w:p>
    <w:p w14:paraId="22AC342D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高温炉：最高温度≥1100℃，内径≥60mm，配备支架；</w:t>
      </w:r>
    </w:p>
    <w:p w14:paraId="1921D692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夹具系统：高温低周疲劳夹具，最高使用温度不低于1000℃，700℃时最大动态载荷不低于最大载荷的60%；试样采用螺纹形式连接，通过高温延长杆在高温炉内加热，螺纹连接头M10、M12各1套。</w:t>
      </w:r>
    </w:p>
    <w:p w14:paraId="115F15C0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17.通用疲劳软件包，含高低周疲劳，有正弦波、三角波、方波、用户自定义波形和点连接波形等。</w:t>
      </w:r>
    </w:p>
    <w:p w14:paraId="68DB575B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18.断裂力学试验软件包。包括K1C、J1C、Da／Dn、CTOD，静态试验软件。</w:t>
      </w:r>
    </w:p>
    <w:p w14:paraId="248DD2FF">
      <w:pPr>
        <w:pStyle w:val="4"/>
        <w:keepNext w:val="0"/>
        <w:keepLines w:val="0"/>
        <w:widowControl/>
        <w:suppressLineNumbers w:val="0"/>
        <w:ind w:left="0" w:firstLine="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19.操作软件可兼容通用疲劳软件包，低周疲劳软件包，断裂力学软件包、静态测试软件包等。包含所有控制器设置功能，例如试样保护、传感器标定、极限、控制回路设置和计算量控制通道。系统状态显示，包括显示当前控制模式、极限、波形发生器、传感器标定和液压源</w:t>
      </w:r>
      <w:r>
        <w:rPr>
          <w:rFonts w:ascii="Calibri" w:hAnsi="Calibri" w:eastAsia="宋体" w:cs="Calibri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电源。可执行控制回路 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 xml:space="preserve">PID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值自动设置的自动调试向导程序；回路调试工具，配有便于手动设置和调节控制回路 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 xml:space="preserve">PID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值的快速更新数字显示器。多数字实时显示，可从计算机磁盘设置保存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调回，显示传感器值和可重新排列、调整大小的循环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时间计数器。波形控制（在指定的循环计数开始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暂停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终止），可运行简单的疲劳试验。用于实时曲线图的范围软件包，可显示最多 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 xml:space="preserve">4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个传感器的输出和捕捉设备的基础数据。全面的在线帮助系统。支持中文、英文、法文、德文或日文等多语言切换。</w:t>
      </w:r>
    </w:p>
    <w:p w14:paraId="7622A61B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20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三点弯曲夹具：载荷：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100kN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；跨距：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30-250mm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；上下压辊直径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25mm</w:t>
      </w:r>
    </w:p>
    <w:p w14:paraId="74679FA4">
      <w:pPr>
        <w:pStyle w:val="4"/>
        <w:keepNext w:val="0"/>
        <w:keepLines w:val="0"/>
        <w:widowControl/>
        <w:suppressLineNumbers w:val="0"/>
        <w:jc w:val="left"/>
      </w:pPr>
      <w:r>
        <w:t>二、配置要求</w:t>
      </w:r>
    </w:p>
    <w:p w14:paraId="19350B09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电液伺服疲劳试验机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台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</w:t>
      </w:r>
    </w:p>
    <w:p w14:paraId="10FDD78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数字化控制器和控制软件。</w:t>
      </w:r>
    </w:p>
    <w:p w14:paraId="5CDE1B55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3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刚度自适控制系统，根据试样刚度一键设定载荷及应变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PID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参数，并在试验时以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1kHz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的频率连续更新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PID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参数，自动补偿试样刚度变化。</w:t>
      </w:r>
    </w:p>
    <w:p w14:paraId="6212F996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4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每个通道有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32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位分辨率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1KHz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的波形信号发生器，有正弦波，三角波，方波，半正弦波，半三角波，半方波，斜波，双斜波，梯形波。并可接受由计算机下载的或模拟输入获得的数字化驱动数据。</w:t>
      </w:r>
    </w:p>
    <w:p w14:paraId="05D1CE7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5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试样保护功能，可选择适当的载荷使试样不破坏。</w:t>
      </w:r>
    </w:p>
    <w:p w14:paraId="48CA3C54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6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每个控制板具有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个数字量的输入输出功能和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个模拟量的输出功能。</w:t>
      </w:r>
    </w:p>
    <w:p w14:paraId="50945303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7.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伺服阀：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个。</w:t>
      </w:r>
    </w:p>
    <w:p w14:paraId="2A7F65B2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8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油路分配器，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套</w:t>
      </w:r>
    </w:p>
    <w:p w14:paraId="2F862B65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9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液压泵站：包括：油泵，马达，油箱，热交换器和电器控制柜。液压油管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米长。带压力表和压力调节系统。具有多种保护功能，包括：油温过高，油面过低，油压过低，马达过流保护。带温度调节阀的热交换器。系统需冷却水。含满箱液压油。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套</w:t>
      </w:r>
    </w:p>
    <w:p w14:paraId="7EC921B8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10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液压疲劳夹具、夹面及防扭转装置，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套</w:t>
      </w:r>
    </w:p>
    <w:p w14:paraId="6ADBAB22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11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轴向引伸计，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个</w:t>
      </w:r>
    </w:p>
    <w:p w14:paraId="2ABE76BA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高温炉及疲劳夹具系统，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套</w:t>
      </w:r>
    </w:p>
    <w:p w14:paraId="0E547D1D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13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冷水机，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套</w:t>
      </w:r>
    </w:p>
    <w:p w14:paraId="3E8DCF8E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14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计算机</w:t>
      </w:r>
      <w:r>
        <w:rPr>
          <w:rFonts w:hint="default" w:ascii="Calibri" w:hAnsi="Calibri" w:cs="Calibri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台，计算机不低于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Core i</w:t>
      </w:r>
      <w:r>
        <w:rPr>
          <w:rFonts w:hint="default" w:ascii="Calibri" w:hAnsi="Calibri" w:cs="Calibri"/>
          <w:color w:val="000000"/>
          <w:sz w:val="21"/>
          <w:szCs w:val="21"/>
        </w:rPr>
        <w:t>7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 /16G RAM/2G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独立显卡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  <w:r>
        <w:rPr>
          <w:rFonts w:hint="default" w:ascii="Calibri" w:hAnsi="Calibri" w:cs="Calibri"/>
          <w:color w:val="000000"/>
          <w:sz w:val="21"/>
          <w:szCs w:val="21"/>
        </w:rPr>
        <w:t>512G</w:t>
      </w:r>
      <w:r>
        <w:rPr>
          <w:rFonts w:hint="default" w:ascii="Calibri" w:hAnsi="Calibri" w:cs="Calibri"/>
          <w:sz w:val="21"/>
          <w:szCs w:val="21"/>
        </w:rPr>
        <w:t> 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SSD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固态硬盘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+1T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硬盘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/27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寸显示器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双网口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光驱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无线键鼠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/Win10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中文专业系统（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64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位）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带串口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</w:t>
      </w:r>
    </w:p>
    <w:p w14:paraId="2C85D706">
      <w:pPr>
        <w:pStyle w:val="4"/>
        <w:keepNext w:val="0"/>
        <w:keepLines w:val="0"/>
        <w:widowControl/>
        <w:suppressLineNumbers w:val="0"/>
        <w:jc w:val="both"/>
      </w:pPr>
      <w:r>
        <w:t>三、其他要求</w:t>
      </w:r>
    </w:p>
    <w:p w14:paraId="7883F98F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1、包装箱适用长途运输，防潮、防锈、防震、防粗暴装卸、适用陆用和整体吊装，保证产品到达之后各项功能完好无损。</w:t>
      </w:r>
    </w:p>
    <w:p w14:paraId="3AB9DA83"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2、质量保证期为终验收后12个月。</w:t>
      </w:r>
    </w:p>
    <w:p w14:paraId="61034275"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售后服务响应时间：若在质保期内出现质量问题，卖方应在接到买方通知后8小时内响应，并于48小时内免费进行售后及维修服务。质保期外，仍维持8小时响应（包括电话响应），电话响应无法解决48小时内到达现场，质保期外终身提供售后服务，根据服务时限酌情收取服务费。如需购买备件，将给与15%折扣。</w:t>
      </w:r>
    </w:p>
    <w:p w14:paraId="5D3091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GQ5MzY1ZTcxMzdhMzY4MmE4MTViNDBkM2ZhMjgifQ=="/>
  </w:docVars>
  <w:rsids>
    <w:rsidRoot w:val="00000000"/>
    <w:rsid w:val="13D04577"/>
    <w:rsid w:val="38686321"/>
    <w:rsid w:val="3F6A61F2"/>
    <w:rsid w:val="43230B21"/>
    <w:rsid w:val="44992602"/>
    <w:rsid w:val="50633048"/>
    <w:rsid w:val="645E6694"/>
    <w:rsid w:val="6ED0363B"/>
    <w:rsid w:val="7E2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left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480" w:lineRule="exact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1"/>
    </w:pPr>
    <w:rPr>
      <w:rFonts w:ascii="Arial" w:hAnsi="Arial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2022-06-07T02:30:00Z</dcterms:created>
  <dc:creator>Administrator</dc:creator>
  <cp:lastModifiedBy>zzh</cp:lastModifiedBy>
  <dcterms:modified xsi:type="dcterms:W3CDTF">2024-10-21T09:52:14Z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047F730AEB27449D9FD3855A84B4676D</vt:lpwstr>
  </property>
</Properties>
</file>