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分项报价表</w:t>
      </w:r>
    </w:p>
    <w:p>
      <w:pPr>
        <w:spacing w:line="400" w:lineRule="atLeast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供应商名称：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</w:t>
      </w:r>
      <w:r>
        <w:rPr>
          <w:rFonts w:hint="eastAsia" w:ascii="仿宋" w:hAnsi="仿宋" w:cs="仿宋"/>
          <w:b/>
          <w:bCs/>
          <w:color w:val="36363D"/>
        </w:rPr>
        <w:t>项目编号：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</w:t>
      </w:r>
    </w:p>
    <w:tbl>
      <w:tblPr>
        <w:tblStyle w:val="4"/>
        <w:tblW w:w="914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17"/>
        <w:gridCol w:w="1789"/>
        <w:gridCol w:w="1664"/>
        <w:gridCol w:w="1260"/>
        <w:gridCol w:w="2305"/>
        <w:gridCol w:w="141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5" w:hRule="atLeast"/>
          <w:jc w:val="center"/>
        </w:trPr>
        <w:tc>
          <w:tcPr>
            <w:tcW w:w="717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序号</w:t>
            </w:r>
          </w:p>
        </w:tc>
        <w:tc>
          <w:tcPr>
            <w:tcW w:w="1789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b/>
                <w:bCs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lang w:val="en-US" w:eastAsia="zh-CN"/>
              </w:rPr>
              <w:t>项目（岗位）</w:t>
            </w:r>
          </w:p>
        </w:tc>
        <w:tc>
          <w:tcPr>
            <w:tcW w:w="1664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b/>
                <w:bCs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lang w:val="en-US" w:eastAsia="zh-CN"/>
              </w:rPr>
              <w:t>单价（元)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lang w:eastAsia="zh-CN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lang w:val="en-US" w:eastAsia="zh-CN"/>
              </w:rPr>
              <w:t>数量</w:t>
            </w:r>
          </w:p>
        </w:tc>
        <w:tc>
          <w:tcPr>
            <w:tcW w:w="2305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b/>
                <w:bCs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lang w:val="en-US" w:eastAsia="zh-CN"/>
              </w:rPr>
              <w:t>期限（月）</w:t>
            </w:r>
          </w:p>
        </w:tc>
        <w:tc>
          <w:tcPr>
            <w:tcW w:w="1412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b/>
                <w:bCs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lang w:val="en-US" w:eastAsia="zh-CN"/>
              </w:rPr>
              <w:t>总价（元）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5" w:hRule="atLeast"/>
          <w:jc w:val="center"/>
        </w:trPr>
        <w:tc>
          <w:tcPr>
            <w:tcW w:w="71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lang w:val="en-US" w:eastAsia="zh-CN"/>
              </w:rPr>
              <w:t>1</w:t>
            </w:r>
          </w:p>
        </w:tc>
        <w:tc>
          <w:tcPr>
            <w:tcW w:w="178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  <w:t>班主任</w:t>
            </w:r>
            <w:r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  <w:t>岗位</w:t>
            </w:r>
          </w:p>
        </w:tc>
        <w:tc>
          <w:tcPr>
            <w:tcW w:w="1664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 w:bidi="ar"/>
              </w:rPr>
              <w:t>6人</w:t>
            </w:r>
          </w:p>
        </w:tc>
        <w:tc>
          <w:tcPr>
            <w:tcW w:w="230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41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5" w:hRule="atLeast"/>
          <w:jc w:val="center"/>
        </w:trPr>
        <w:tc>
          <w:tcPr>
            <w:tcW w:w="71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lang w:val="en-US" w:eastAsia="zh-CN"/>
              </w:rPr>
              <w:t>2</w:t>
            </w:r>
          </w:p>
        </w:tc>
        <w:tc>
          <w:tcPr>
            <w:tcW w:w="178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  <w:t>配班教师</w:t>
            </w:r>
            <w:r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  <w:t>岗位</w:t>
            </w:r>
          </w:p>
        </w:tc>
        <w:tc>
          <w:tcPr>
            <w:tcW w:w="1664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 w:bidi="ar"/>
              </w:rPr>
              <w:t>6人</w:t>
            </w:r>
          </w:p>
        </w:tc>
        <w:tc>
          <w:tcPr>
            <w:tcW w:w="230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cs="仿宋"/>
                <w:color w:val="36363D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41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5" w:hRule="atLeast"/>
          <w:jc w:val="center"/>
        </w:trPr>
        <w:tc>
          <w:tcPr>
            <w:tcW w:w="71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lang w:val="en-US" w:eastAsia="zh-CN"/>
              </w:rPr>
              <w:t>3</w:t>
            </w:r>
          </w:p>
        </w:tc>
        <w:tc>
          <w:tcPr>
            <w:tcW w:w="178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  <w:t>保育员</w:t>
            </w:r>
            <w:r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  <w:t>岗位</w:t>
            </w:r>
          </w:p>
        </w:tc>
        <w:tc>
          <w:tcPr>
            <w:tcW w:w="1664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 w:bidi="ar"/>
              </w:rPr>
              <w:t>6人</w:t>
            </w:r>
          </w:p>
        </w:tc>
        <w:tc>
          <w:tcPr>
            <w:tcW w:w="230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cs="仿宋"/>
                <w:color w:val="36363D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41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5" w:hRule="atLeast"/>
          <w:jc w:val="center"/>
        </w:trPr>
        <w:tc>
          <w:tcPr>
            <w:tcW w:w="71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lang w:val="en-US" w:eastAsia="zh-CN"/>
              </w:rPr>
              <w:t>4</w:t>
            </w:r>
          </w:p>
        </w:tc>
        <w:tc>
          <w:tcPr>
            <w:tcW w:w="178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  <w:t>副园长</w:t>
            </w:r>
            <w:r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  <w:t>岗位</w:t>
            </w:r>
          </w:p>
        </w:tc>
        <w:tc>
          <w:tcPr>
            <w:tcW w:w="1664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 w:bidi="ar"/>
              </w:rPr>
              <w:t>2人</w:t>
            </w:r>
          </w:p>
        </w:tc>
        <w:tc>
          <w:tcPr>
            <w:tcW w:w="230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cs="仿宋"/>
                <w:color w:val="36363D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41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5" w:hRule="atLeast"/>
          <w:jc w:val="center"/>
        </w:trPr>
        <w:tc>
          <w:tcPr>
            <w:tcW w:w="71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lang w:val="en-US" w:eastAsia="zh-CN"/>
              </w:rPr>
              <w:t>5</w:t>
            </w:r>
          </w:p>
        </w:tc>
        <w:tc>
          <w:tcPr>
            <w:tcW w:w="178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  <w:t>校医</w:t>
            </w:r>
            <w:r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  <w:t>岗位</w:t>
            </w:r>
          </w:p>
        </w:tc>
        <w:tc>
          <w:tcPr>
            <w:tcW w:w="1664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 w:bidi="ar"/>
              </w:rPr>
              <w:t>2人</w:t>
            </w:r>
          </w:p>
        </w:tc>
        <w:tc>
          <w:tcPr>
            <w:tcW w:w="230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cs="仿宋"/>
                <w:color w:val="36363D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41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5" w:hRule="atLeast"/>
          <w:jc w:val="center"/>
        </w:trPr>
        <w:tc>
          <w:tcPr>
            <w:tcW w:w="71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lang w:val="en-US" w:eastAsia="zh-CN"/>
              </w:rPr>
              <w:t>6</w:t>
            </w:r>
          </w:p>
        </w:tc>
        <w:tc>
          <w:tcPr>
            <w:tcW w:w="178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  <w:t>附中教师</w:t>
            </w:r>
            <w:r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  <w:t>岗位</w:t>
            </w:r>
          </w:p>
        </w:tc>
        <w:tc>
          <w:tcPr>
            <w:tcW w:w="1664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3人</w:t>
            </w:r>
          </w:p>
        </w:tc>
        <w:tc>
          <w:tcPr>
            <w:tcW w:w="230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cs="仿宋"/>
                <w:color w:val="36363D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41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5" w:hRule="atLeast"/>
          <w:jc w:val="center"/>
        </w:trPr>
        <w:tc>
          <w:tcPr>
            <w:tcW w:w="71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lang w:val="en-US" w:eastAsia="zh-CN"/>
              </w:rPr>
              <w:t>7</w:t>
            </w:r>
          </w:p>
        </w:tc>
        <w:tc>
          <w:tcPr>
            <w:tcW w:w="178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  <w:t>教辅</w:t>
            </w:r>
            <w:r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  <w:t>岗位</w:t>
            </w:r>
          </w:p>
        </w:tc>
        <w:tc>
          <w:tcPr>
            <w:tcW w:w="1664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  <w:t>1人</w:t>
            </w:r>
          </w:p>
        </w:tc>
        <w:tc>
          <w:tcPr>
            <w:tcW w:w="230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cs="仿宋"/>
                <w:color w:val="36363D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41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8" w:hRule="atLeast"/>
          <w:jc w:val="center"/>
        </w:trPr>
        <w:tc>
          <w:tcPr>
            <w:tcW w:w="4170" w:type="dxa"/>
            <w:gridSpan w:val="3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lang w:val="en-US" w:eastAsia="zh-CN"/>
              </w:rPr>
              <w:t>合计金额</w:t>
            </w:r>
          </w:p>
        </w:tc>
        <w:tc>
          <w:tcPr>
            <w:tcW w:w="4977" w:type="dxa"/>
            <w:gridSpan w:val="3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</w:tbl>
    <w:p>
      <w:pPr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备注：1.如果大写金额和小写金额不一致的，以大写金额为准；总价金额与按分项汇总金额不一致的，以单价金额计算结果为准；单价金额小数点有明显错位的，以总价为准，并修改单价。</w:t>
      </w:r>
    </w:p>
    <w:p>
      <w:pPr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2.本项目</w:t>
      </w:r>
      <w:r>
        <w:rPr>
          <w:rFonts w:hint="eastAsia" w:ascii="仿宋" w:hAnsi="仿宋" w:cs="仿宋"/>
          <w:color w:val="auto"/>
          <w:sz w:val="24"/>
          <w:highlight w:val="none"/>
          <w:lang w:val="en-US" w:eastAsia="zh-CN"/>
        </w:rPr>
        <w:t>各岗位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单价包括</w:t>
      </w:r>
      <w:r>
        <w:rPr>
          <w:rFonts w:hint="eastAsia" w:ascii="仿宋" w:hAnsi="仿宋" w:cs="仿宋"/>
          <w:color w:val="auto"/>
          <w:sz w:val="24"/>
          <w:highlight w:val="none"/>
          <w:lang w:val="en-US" w:eastAsia="zh-CN"/>
        </w:rPr>
        <w:t>各岗位人员的工资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、社保、企业管理费、利润、风险费用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等所有费用。</w:t>
      </w:r>
    </w:p>
    <w:p>
      <w:pPr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仿宋" w:hAnsi="仿宋" w:cs="仿宋"/>
          <w:color w:val="auto"/>
          <w:sz w:val="24"/>
          <w:highlight w:val="none"/>
          <w:lang w:val="en-US" w:eastAsia="zh-CN"/>
        </w:rPr>
        <w:t>报价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超出</w:t>
      </w:r>
      <w:r>
        <w:rPr>
          <w:rFonts w:hint="eastAsia" w:ascii="仿宋" w:hAnsi="仿宋" w:cs="仿宋"/>
          <w:color w:val="auto"/>
          <w:sz w:val="24"/>
          <w:highlight w:val="none"/>
          <w:lang w:val="en-US" w:eastAsia="zh-CN"/>
        </w:rPr>
        <w:t>采购预算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、最高限价</w:t>
      </w:r>
      <w:r>
        <w:rPr>
          <w:rFonts w:hint="eastAsia" w:ascii="仿宋" w:hAnsi="仿宋" w:cs="仿宋"/>
          <w:color w:val="auto"/>
          <w:sz w:val="24"/>
          <w:highlight w:val="none"/>
          <w:lang w:val="en-US" w:eastAsia="zh-CN"/>
        </w:rPr>
        <w:t>按照废标处理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。</w:t>
      </w:r>
    </w:p>
    <w:p>
      <w:pPr>
        <w:outlineLvl w:val="9"/>
        <w:rPr>
          <w:rFonts w:hint="default" w:eastAsia="仿宋"/>
          <w:lang w:val="en-US" w:eastAsia="zh-CN"/>
        </w:rPr>
      </w:pPr>
      <w:r>
        <w:rPr>
          <w:rFonts w:hint="eastAsia" w:ascii="仿宋" w:hAnsi="仿宋" w:cs="仿宋"/>
          <w:color w:val="auto"/>
          <w:sz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.合同单价以磋商最终报价与一次报价的下浮比例，对所有单价进行同比例下浮，以下浮后的价格作为合同执行单价。</w:t>
      </w:r>
    </w:p>
    <w:p>
      <w:pPr>
        <w:rPr>
          <w:rFonts w:hint="eastAsia" w:ascii="黑体" w:hAnsi="黑体" w:eastAsia="黑体" w:cs="宋体"/>
          <w:color w:val="auto"/>
          <w:sz w:val="24"/>
          <w:highlight w:val="none"/>
        </w:rPr>
      </w:pP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Bahnschrift Light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1NDViYzJlZWMzZjRjMmE4MTM5ZGI5YzQ5YTBjZTMifQ=="/>
  </w:docVars>
  <w:rsids>
    <w:rsidRoot w:val="6296411A"/>
    <w:rsid w:val="56577C0E"/>
    <w:rsid w:val="6296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2023-09-21T08:32:00Z</dcterms:created>
  <dc:creator>陕西中技招标有限公司</dc:creator>
  <cp:lastModifiedBy>❤婷婷胡❤</cp:lastModifiedBy>
  <dcterms:modified xsi:type="dcterms:W3CDTF">2024-03-18T08:34:43Z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53BC4E14CEDC4602B1E2C4D91643F210_11</vt:lpwstr>
  </property>
</Properties>
</file>