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rPr>
          <w:rFonts w:hint="default" w:ascii="仿宋" w:hAnsi="仿宋" w:eastAsia="仿宋" w:cs="仿宋"/>
          <w:kern w:val="1"/>
          <w:lang w:val="en-US" w:eastAsia="zh-CN"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 xml:space="preserve">附件  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>磋商报价表</w:t>
      </w:r>
    </w:p>
    <w:p>
      <w:pPr>
        <w:rPr>
          <w:rFonts w:hint="eastAsia" w:ascii="仿宋" w:hAnsi="仿宋" w:eastAsia="仿宋" w:cs="仿宋"/>
          <w:kern w:val="1"/>
        </w:rPr>
      </w:pPr>
      <w:bookmarkStart w:id="1" w:name="_Toc497712138"/>
      <w:bookmarkEnd w:id="1"/>
      <w:bookmarkStart w:id="2" w:name="_Toc389620245"/>
      <w:bookmarkEnd w:id="2"/>
      <w:bookmarkStart w:id="3" w:name="_Toc246928964"/>
      <w:bookmarkEnd w:id="3"/>
      <w:bookmarkStart w:id="4" w:name="_Toc497711590"/>
      <w:bookmarkEnd w:id="4"/>
      <w:bookmarkStart w:id="5" w:name="_Toc497551825"/>
      <w:bookmarkEnd w:id="5"/>
      <w:bookmarkStart w:id="6" w:name="_Toc492955464"/>
      <w:bookmarkEnd w:id="6"/>
      <w:bookmarkStart w:id="7" w:name="_Hlt491766443"/>
      <w:bookmarkEnd w:id="7"/>
      <w:bookmarkStart w:id="8" w:name="_Toc497546923"/>
      <w:bookmarkEnd w:id="8"/>
      <w:bookmarkStart w:id="9" w:name="_Toc385992405"/>
      <w:bookmarkEnd w:id="9"/>
    </w:p>
    <w:tbl>
      <w:tblPr>
        <w:tblStyle w:val="9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报价下浮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ind w:firstLine="960" w:firstLineChars="400"/>
              <w:jc w:val="left"/>
              <w:rPr>
                <w:rFonts w:hint="eastAsia" w:eastAsia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</w:t>
            </w:r>
            <w:r>
              <w:rPr>
                <w:rFonts w:hint="eastAsia" w:ascii="仿宋" w:hAnsi="仿宋" w:eastAsia="仿宋" w:cs="仿宋"/>
                <w:sz w:val="24"/>
                <w:u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u w:val="none"/>
                <w:lang w:val="en-US" w:eastAsia="zh-CN"/>
              </w:rPr>
              <w:t>％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服务期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ind w:firstLine="960" w:firstLineChars="400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ind w:firstLine="960" w:firstLineChars="4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是/否</w:t>
            </w:r>
          </w:p>
        </w:tc>
      </w:tr>
    </w:tbl>
    <w:p>
      <w:pPr>
        <w:rPr>
          <w:rFonts w:hint="eastAsia" w:ascii="仿宋" w:hAnsi="仿宋" w:eastAsia="仿宋" w:cs="仿宋"/>
          <w:kern w:val="1"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kern w:val="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lang w:val="en-US" w:eastAsia="zh-CN"/>
        </w:rPr>
        <w:t>备注：1.  本项目最高限价为126.52万元（不含奖励金额）</w:t>
      </w:r>
    </w:p>
    <w:p>
      <w:pPr>
        <w:numPr>
          <w:ilvl w:val="0"/>
          <w:numId w:val="1"/>
        </w:numPr>
        <w:spacing w:line="360" w:lineRule="auto"/>
        <w:ind w:firstLine="720" w:firstLineChars="300"/>
        <w:rPr>
          <w:rFonts w:hint="eastAsia" w:ascii="仿宋" w:hAnsi="仿宋" w:eastAsia="仿宋" w:cs="仿宋"/>
          <w:kern w:val="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报价下浮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lang w:val="en-US" w:eastAsia="zh-CN"/>
        </w:rPr>
        <w:t>：全过程跟踪审计及造价控制基本费用=最高限价×（1-中标报价下浮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>％）</w:t>
      </w:r>
    </w:p>
    <w:p>
      <w:pPr>
        <w:numPr>
          <w:ilvl w:val="0"/>
          <w:numId w:val="0"/>
        </w:numPr>
        <w:spacing w:line="360" w:lineRule="auto"/>
        <w:ind w:firstLine="1205" w:firstLineChars="500"/>
        <w:rPr>
          <w:rFonts w:hint="eastAsia" w:ascii="仿宋" w:hAnsi="仿宋" w:eastAsia="仿宋" w:cs="仿宋"/>
          <w:b/>
          <w:bCs/>
          <w:kern w:val="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1"/>
          <w:sz w:val="24"/>
          <w:szCs w:val="24"/>
          <w:highlight w:val="yellow"/>
          <w:lang w:val="en-US" w:eastAsia="zh-CN"/>
        </w:rPr>
        <w:t>例：若优惠10％，上</w:t>
      </w:r>
      <w:bookmarkStart w:id="14" w:name="_GoBack"/>
      <w:bookmarkEnd w:id="14"/>
      <w:r>
        <w:rPr>
          <w:rFonts w:hint="eastAsia" w:ascii="仿宋" w:hAnsi="仿宋" w:eastAsia="仿宋" w:cs="仿宋"/>
          <w:b/>
          <w:bCs/>
          <w:kern w:val="1"/>
          <w:sz w:val="24"/>
          <w:szCs w:val="24"/>
          <w:highlight w:val="yellow"/>
          <w:lang w:val="en-US" w:eastAsia="zh-CN"/>
        </w:rPr>
        <w:t>表报价下浮应填10％</w:t>
      </w:r>
    </w:p>
    <w:p>
      <w:pPr>
        <w:numPr>
          <w:ilvl w:val="0"/>
          <w:numId w:val="1"/>
        </w:numPr>
        <w:spacing w:line="360" w:lineRule="auto"/>
        <w:ind w:firstLine="720" w:firstLineChars="300"/>
        <w:rPr>
          <w:rFonts w:hint="default" w:ascii="仿宋" w:hAnsi="仿宋" w:eastAsia="仿宋" w:cs="仿宋"/>
          <w:kern w:val="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lang w:val="en-US" w:eastAsia="zh-CN"/>
        </w:rPr>
        <w:t>全过程跟踪审计及造价控制最终结算费用=全过程跟踪审计及造价控制修订后基本费用+奖励费用-处罚金额（全过程跟踪审计及造价控制修订后基本费用：按照全过程跟踪审计及造价控制基本费用公式计算，并将其中的“最高限价”修订为按照竣工结算审定后的工程造价（不含专用设备购置费）为基数，依据陕价行发〔2014〕88号“工程实施阶段全过程造价控制”项目分档累进法计算得出的金额。）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pPr>
        <w:ind w:firstLine="5409" w:firstLineChars="2254"/>
        <w:jc w:val="center"/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bookmarkStart w:id="10" w:name="_Toc8008"/>
      <w:bookmarkEnd w:id="10"/>
      <w:bookmarkStart w:id="11" w:name="_Toc19540"/>
      <w:bookmarkEnd w:id="11"/>
      <w:bookmarkStart w:id="12" w:name="_Toc3529"/>
      <w:bookmarkEnd w:id="12"/>
      <w:bookmarkStart w:id="13" w:name="_Toc12919"/>
      <w:bookmarkEnd w:id="13"/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1E30B8"/>
    <w:multiLevelType w:val="singleLevel"/>
    <w:tmpl w:val="B31E30B8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  <w:docVar w:name="KSO_WPS_MARK_KEY" w:val="01fce8aa-f7f4-4cea-9741-989e259b4bf3"/>
  </w:docVars>
  <w:rsids>
    <w:rsidRoot w:val="00000000"/>
    <w:rsid w:val="028D67B2"/>
    <w:rsid w:val="03151C8E"/>
    <w:rsid w:val="033B4826"/>
    <w:rsid w:val="0651463B"/>
    <w:rsid w:val="06B97C3E"/>
    <w:rsid w:val="07915E73"/>
    <w:rsid w:val="08E51EFB"/>
    <w:rsid w:val="0EDC47D7"/>
    <w:rsid w:val="11750200"/>
    <w:rsid w:val="11ED7499"/>
    <w:rsid w:val="12BF0549"/>
    <w:rsid w:val="130D077E"/>
    <w:rsid w:val="13BC05EC"/>
    <w:rsid w:val="153643F3"/>
    <w:rsid w:val="16E606D8"/>
    <w:rsid w:val="170F6A96"/>
    <w:rsid w:val="173E0168"/>
    <w:rsid w:val="19D450A7"/>
    <w:rsid w:val="1A6F31EE"/>
    <w:rsid w:val="1A787842"/>
    <w:rsid w:val="1B57359A"/>
    <w:rsid w:val="1D3E15EC"/>
    <w:rsid w:val="20511636"/>
    <w:rsid w:val="24522278"/>
    <w:rsid w:val="26552C0C"/>
    <w:rsid w:val="265B5F7A"/>
    <w:rsid w:val="287C333E"/>
    <w:rsid w:val="28FD224B"/>
    <w:rsid w:val="2CA87836"/>
    <w:rsid w:val="2E48683F"/>
    <w:rsid w:val="301D445D"/>
    <w:rsid w:val="3321758E"/>
    <w:rsid w:val="360A2D56"/>
    <w:rsid w:val="360E4DF5"/>
    <w:rsid w:val="36A209E6"/>
    <w:rsid w:val="373A6823"/>
    <w:rsid w:val="373C524F"/>
    <w:rsid w:val="38254C62"/>
    <w:rsid w:val="3BC464AD"/>
    <w:rsid w:val="3C756255"/>
    <w:rsid w:val="3C7607B5"/>
    <w:rsid w:val="3E11076B"/>
    <w:rsid w:val="41DB4A95"/>
    <w:rsid w:val="445123AE"/>
    <w:rsid w:val="44CA57B1"/>
    <w:rsid w:val="4A3B4D4E"/>
    <w:rsid w:val="4B0B4954"/>
    <w:rsid w:val="4B40712C"/>
    <w:rsid w:val="4D73249A"/>
    <w:rsid w:val="4DCB5E68"/>
    <w:rsid w:val="4E797FE5"/>
    <w:rsid w:val="4E7C3473"/>
    <w:rsid w:val="4EC75F21"/>
    <w:rsid w:val="4F024FED"/>
    <w:rsid w:val="4F2C30EB"/>
    <w:rsid w:val="55AA541D"/>
    <w:rsid w:val="578F3B8E"/>
    <w:rsid w:val="57CF672F"/>
    <w:rsid w:val="59442FAA"/>
    <w:rsid w:val="596F497E"/>
    <w:rsid w:val="5B480281"/>
    <w:rsid w:val="5FC44C79"/>
    <w:rsid w:val="64A9386B"/>
    <w:rsid w:val="655479FC"/>
    <w:rsid w:val="69765236"/>
    <w:rsid w:val="69E85C96"/>
    <w:rsid w:val="6DF90AFB"/>
    <w:rsid w:val="70DD35AC"/>
    <w:rsid w:val="71B76239"/>
    <w:rsid w:val="751A5610"/>
    <w:rsid w:val="76953FE4"/>
    <w:rsid w:val="7AE53FCA"/>
    <w:rsid w:val="7AF54C04"/>
    <w:rsid w:val="7B1468D1"/>
    <w:rsid w:val="7D6D04F4"/>
    <w:rsid w:val="7D731D61"/>
    <w:rsid w:val="7ED62D02"/>
    <w:rsid w:val="7EE6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6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styleId="5">
    <w:name w:val="annotation text"/>
    <w:basedOn w:val="1"/>
    <w:autoRedefine/>
    <w:qFormat/>
    <w:uiPriority w:val="0"/>
    <w:pPr>
      <w:jc w:val="left"/>
    </w:pPr>
  </w:style>
  <w:style w:type="paragraph" w:styleId="6">
    <w:name w:val="Plain Text"/>
    <w:basedOn w:val="1"/>
    <w:next w:val="1"/>
    <w:qFormat/>
    <w:uiPriority w:val="6"/>
    <w:rPr>
      <w:rFonts w:ascii="宋体" w:hAnsi="宋体" w:cs="Courier New"/>
      <w:kern w:val="1"/>
      <w:sz w:val="24"/>
    </w:rPr>
  </w:style>
  <w:style w:type="paragraph" w:styleId="7">
    <w:name w:val="Normal (Web)"/>
    <w:basedOn w:val="1"/>
    <w:autoRedefine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8">
    <w:name w:val="Body Text First Indent"/>
    <w:basedOn w:val="2"/>
    <w:next w:val="1"/>
    <w:autoRedefine/>
    <w:qFormat/>
    <w:uiPriority w:val="6"/>
    <w:pPr>
      <w:ind w:firstLine="420"/>
      <w:jc w:val="left"/>
    </w:pPr>
    <w:rPr>
      <w:b w:val="0"/>
      <w:kern w:val="0"/>
      <w:sz w:val="21"/>
    </w:rPr>
  </w:style>
  <w:style w:type="character" w:customStyle="1" w:styleId="11">
    <w:name w:val="font01"/>
    <w:basedOn w:val="10"/>
    <w:autoRedefine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2">
    <w:name w:val="font21"/>
    <w:basedOn w:val="10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155</Characters>
  <Lines>0</Lines>
  <Paragraphs>0</Paragraphs>
  <TotalTime>5</TotalTime>
  <ScaleCrop>false</ScaleCrop>
  <LinksUpToDate>false</LinksUpToDate>
  <CharactersWithSpaces>230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Administrator</cp:lastModifiedBy>
  <dcterms:modified xsi:type="dcterms:W3CDTF">2024-03-07T09:42:04Z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775748B1BC854F7081C1B31D24B3ED98_13</vt:lpwstr>
  </property>
</Properties>
</file>