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合同包1(陕建产业投资集团工业化（二期）M2、M5-M8、M10-M14、M21-M22、M30-M36、M39-M43、M45-M56、M58、M60-M65、H1、L1、J1-J2考古发掘委托第三方技术服务):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合同包预算金额：5,218,338.38元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合同包最高限价：5,218,338.38元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723"/>
        <w:gridCol w:w="1980"/>
        <w:gridCol w:w="1004"/>
        <w:gridCol w:w="1566"/>
        <w:gridCol w:w="1004"/>
        <w:gridCol w:w="10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考古发掘委托第三方技术服务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5,218,338.38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5,218,338.38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合同履行期限：24个月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CAC08EC"/>
    <w:rsid w:val="53C20D6A"/>
    <w:rsid w:val="5511645E"/>
    <w:rsid w:val="7AD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2024-05-21T13:44:28Z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FA076DB1432B49A38AFF21ADCCD03160</vt:lpwstr>
  </property>
</Properties>
</file>